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>
        <w:tc>
          <w:tcPr>
            <w:tcW w:w="1798" w:type="pct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Cs w:val="28"/>
              </w:rPr>
              <w:t>Số:         /QĐ-SYT</w:t>
            </w:r>
          </w:p>
        </w:tc>
        <w:tc>
          <w:tcPr>
            <w:tcW w:w="3202" w:type="pct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BIsKfU2gAAAAcBAAAPAAAAZHJz&#10;L2Rvd25yZXYueG1sTI/BTsMwEETvSPyDtUhcqtZpQFEJcSoE5MaFAuK6jZckIl6nsdsGvp6lFzg+&#10;zWrmbbGeXK8ONIbOs4HlIgFFXHvbcWPg9aWar0CFiGyx90wGvijAujw/KzC3/sjPdNjERkkJhxwN&#10;tDEOudahbslhWPiBWLIPPzqMgmOj7YhHKXe9TpMk0w47loUWB7pvqf7c7J2BUL3Rrvqe1bPk/arx&#10;lO4enh7RmMuL6e4WVKQp/h3Dr76oQylOW79nG1QvnGaiHg1kS1CSX6c38tv2xLos9H//8gc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BIsKfU2gAAAAcBAAAPAAAAAAAAAAAAAAAAABoE&#10;AABkcnMvZG93bnJldi54bWxQSwUGAAAAAAQABADzAAAAIQUAAAAA&#10;"/>
                  </w:pict>
                </mc:Fallback>
              </mc:AlternateContent>
            </w:r>
          </w:p>
          <w:p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>Điện Biên, ngày         tháng 3 năm 2026</w:t>
            </w:r>
          </w:p>
        </w:tc>
      </w:tr>
    </w:tbl>
    <w:p>
      <w:pPr>
        <w:spacing w:before="12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QUYẾT ĐỊNH</w:t>
      </w: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Chứng chỉ hành nghề khám bệnh, chữa bệnh</w:t>
      </w:r>
    </w:p>
    <w:p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"/>
            </w:pict>
          </mc:Fallback>
        </mc:AlternateContent>
      </w:r>
      <w:r>
        <w:rPr>
          <w:rFonts w:ascii="Times New Roman" w:hAnsi="Times New Roman"/>
          <w:b/>
          <w:szCs w:val="28"/>
        </w:rPr>
        <w:t>GIÁM ĐỐC SỞ Y TẾ TỈNH ĐIỆN BIÊN</w:t>
      </w:r>
    </w:p>
    <w:p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hAnsi="Times New Roman"/>
          <w:bCs/>
          <w:i/>
          <w:spacing w:val="2"/>
          <w:szCs w:val="28"/>
        </w:rPr>
        <w:t>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color w:val="000000"/>
          <w:szCs w:val="28"/>
        </w:rPr>
        <w:t>Căn cứ Thông tư số 32/2023/TT-BYT ngày 31 tháng 12 năm 2023 của Bộ trưởng Bộ Y tế</w:t>
      </w:r>
      <w:r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>
        <w:rPr>
          <w:rFonts w:ascii="Times New Roman" w:hAnsi="Times New Roman"/>
          <w:i/>
          <w:spacing w:val="2"/>
          <w:szCs w:val="28"/>
        </w:rPr>
        <w:t>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>
        <w:rPr>
          <w:rFonts w:ascii="Times New Roman" w:hAnsi="Times New Roman"/>
          <w:i/>
          <w:color w:val="000000"/>
          <w:szCs w:val="28"/>
          <w:lang w:val="es-MX"/>
        </w:rPr>
        <w:t>13 cá nhân</w:t>
      </w:r>
      <w:r>
        <w:rPr>
          <w:rFonts w:ascii="Times New Roman" w:hAnsi="Times New Roman"/>
          <w:i/>
          <w:szCs w:val="28"/>
        </w:rPr>
        <w:t>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>
        <w:rPr>
          <w:rFonts w:ascii="Times New Roman" w:hAnsi="Times New Roman"/>
          <w:bCs/>
          <w:i/>
          <w:spacing w:val="-2"/>
          <w:szCs w:val="28"/>
        </w:rPr>
        <w:t xml:space="preserve">Căn cứ Biên bản họp ngày 26 tháng 3 năm 2026 của Tổ thư ký </w:t>
      </w:r>
      <w:r>
        <w:rPr>
          <w:rFonts w:ascii="Times New Roman" w:hAnsi="Times New Roman"/>
          <w:bCs/>
          <w:i/>
          <w:spacing w:val="-2"/>
          <w:szCs w:val="28"/>
          <w:lang w:val="pt-BR"/>
        </w:rPr>
        <w:t>thẩm định hồ sơ cấp, cấp lại, cấp điều chỉnh Giấy phép hành nghề khám bệnh, chữa bệnh;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-4"/>
          <w:szCs w:val="28"/>
        </w:rPr>
        <w:t xml:space="preserve"> </w:t>
      </w:r>
      <w:r>
        <w:rPr>
          <w:rFonts w:ascii="Times New Roman" w:hAnsi="Times New Roman"/>
          <w:i/>
          <w:spacing w:val="2"/>
        </w:rPr>
        <w:t xml:space="preserve">Theo đề nghị </w:t>
      </w:r>
      <w:r>
        <w:rPr>
          <w:rFonts w:ascii="Times New Roman" w:hAnsi="Times New Roman"/>
          <w:i/>
          <w:spacing w:val="2"/>
          <w:szCs w:val="28"/>
        </w:rPr>
        <w:t>của Trưởng phòng Nghiệp vụ Y - Dược, Sở Y tế,</w:t>
      </w:r>
    </w:p>
    <w:p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>
        <w:rPr>
          <w:rFonts w:ascii="Times New Roman" w:hAnsi="Times New Roman"/>
          <w:b/>
        </w:rPr>
        <w:t xml:space="preserve">Điều 1. </w:t>
      </w:r>
      <w:r>
        <w:rPr>
          <w:rFonts w:ascii="Times New Roman" w:hAnsi="Times New Roman"/>
          <w:color w:val="000000"/>
          <w:szCs w:val="28"/>
          <w:lang w:val="es-MX"/>
        </w:rPr>
        <w:t xml:space="preserve">Thu hồi Chứng chỉ hành nghề khám bệnh, chữa bệnh của 13 cá nhân đang hành nghề khám bệnh, chữa bệnh </w:t>
      </w:r>
      <w:r>
        <w:rPr>
          <w:rFonts w:ascii="Times New Roman" w:hAnsi="Times New Roman"/>
          <w:i/>
          <w:iCs/>
          <w:color w:val="000000"/>
          <w:szCs w:val="28"/>
          <w:lang w:val="es-MX"/>
        </w:rPr>
        <w:t>(Có danh sách kèm theo)</w:t>
      </w:r>
      <w:r>
        <w:rPr>
          <w:rFonts w:ascii="Times New Roman" w:hAnsi="Times New Roman"/>
          <w:color w:val="000000"/>
          <w:szCs w:val="28"/>
          <w:lang w:val="es-MX"/>
        </w:rPr>
        <w:t xml:space="preserve">. </w:t>
      </w:r>
    </w:p>
    <w:p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b/>
          <w:spacing w:val="-4"/>
        </w:rPr>
        <w:t xml:space="preserve">Điều 2. </w:t>
      </w:r>
      <w:r>
        <w:rPr>
          <w:rFonts w:ascii="Times New Roman" w:hAnsi="Times New Roman"/>
          <w:spacing w:val="-4"/>
        </w:rPr>
        <w:t xml:space="preserve">Lý do thu hồi Chứng chỉ hành nghề: </w:t>
      </w:r>
      <w:r>
        <w:rPr>
          <w:rFonts w:ascii="Times New Roman" w:hAnsi="Times New Roman"/>
          <w:color w:val="000000"/>
          <w:spacing w:val="-4"/>
          <w:szCs w:val="28"/>
          <w:lang w:val="es-MX"/>
        </w:rPr>
        <w:t>Người hành nghề khám bệnh, chữa bệnh đề nghị thu hồi Chứng chỉ hành nghề khám bệnh, chữa bệnh</w:t>
      </w:r>
      <w:r>
        <w:rPr>
          <w:rFonts w:ascii="Times New Roman" w:hAnsi="Times New Roman"/>
          <w:spacing w:val="-4"/>
        </w:rPr>
        <w:t>.</w:t>
      </w:r>
    </w:p>
    <w:p>
      <w:pPr>
        <w:spacing w:before="120"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Điều 3. </w:t>
      </w:r>
      <w:r>
        <w:rPr>
          <w:rFonts w:ascii="Times New Roman" w:hAnsi="Times New Roman"/>
        </w:rPr>
        <w:t>Cá nhân đã thu hồi chứng chỉ hành nghề khám bệnh, chữa bệnh tại Điều 1 không được hành nghề khám bệnh, chữa bệnh kể từ ngày 27 tháng 3 năm 2026 dưới bất kỳ hình thức nào và chỉ được tiếp tục hành nghề khám bệnh, chữa bệnh khi được cơ quan có thẩm quyền cho phép</w:t>
      </w:r>
      <w:r>
        <w:rPr>
          <w:rFonts w:ascii="Times New Roman" w:hAnsi="Times New Roman"/>
          <w:color w:val="000000"/>
          <w:szCs w:val="28"/>
          <w:lang w:val="es-MX"/>
        </w:rPr>
        <w:t>.</w:t>
      </w:r>
      <w:r>
        <w:rPr>
          <w:rFonts w:ascii="Times New Roman" w:hAnsi="Times New Roman"/>
        </w:rPr>
        <w:tab/>
      </w:r>
    </w:p>
    <w:p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này có hiệu lực thi hành kể từ ngày 27/3/2026. </w:t>
      </w:r>
    </w:p>
    <w:p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</w:rPr>
        <w:t>Chánh Văn phòng Sở Y tế, Trưởng các phòng chức năng Sở Y tế, Thủ trưởng các đơn vị liên quan và các cá nhân đã thu hồi chứng chỉ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>
        <w:tc>
          <w:tcPr>
            <w:tcW w:w="2734" w:type="pct"/>
            <w:hideMark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Như Điều 4;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Website 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Lưu: VT, NVYD.</w:t>
            </w:r>
          </w:p>
        </w:tc>
        <w:tc>
          <w:tcPr>
            <w:tcW w:w="2266" w:type="pct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Times New Roman" w:hAnsi="Times New Roman"/>
                <w:b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/>
    <w:p/>
    <w:p>
      <w:pPr>
        <w:sectPr>
          <w:headerReference w:type="default" r:id="rId8"/>
          <w:pgSz w:w="11907" w:h="16840" w:code="9"/>
          <w:pgMar w:top="1021" w:right="1134" w:bottom="567" w:left="1701" w:header="720" w:footer="720" w:gutter="0"/>
          <w:cols w:space="720"/>
          <w:titlePg/>
          <w:docGrid w:linePitch="381"/>
        </w:sectPr>
      </w:pP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Danh sách thu hồi Chứng chỉ hành nghề khám bệnh, chữa bệnh </w:t>
      </w:r>
    </w:p>
    <w:p>
      <w:pPr>
        <w:spacing w:after="36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(Kèm theo Quyết định số:        /QĐ-SYT ngày      /3/2026 của Sở Y tế tỉnh Điện Biên)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418"/>
        <w:gridCol w:w="2268"/>
        <w:gridCol w:w="1417"/>
        <w:gridCol w:w="2552"/>
        <w:gridCol w:w="4111"/>
      </w:tblGrid>
      <w:tr>
        <w:trPr>
          <w:trHeight w:val="713"/>
          <w:tblHeader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6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>
        <w:trPr>
          <w:trHeight w:val="688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Lò Thị Tuyến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05/07/1992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001464/ĐB-CCHN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quy định tại Điều 6, TTLT số 26/TTLT-BYT-BNV ngày 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Ngân Thị Hồng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29/03/1989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0001762/ĐB-CCHN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27/02/2020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Vừ Thị Hoa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01/01/1989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0001231/ĐB-CCHN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27/3/2020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Mầu Thị Như Hoa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02/03/1990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0001080/ĐB-CCHN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01/7/2014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Hoàng Thị Hiền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04/12/1978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000281/ĐB-CCHN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18/5/2020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Thị Nhung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01/03/1990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0001648/ĐB-CCHN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Trần Thị Huế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02/12/1984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000726/ĐB-CCHN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Lan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24/04/1989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quy định tại Điều 6, TTLT số 26/TTLT-BYT-BNV ngày </w:t>
            </w: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Tân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30/8/1988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Lường Thị Nghĩa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11/02/1986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003281/ĐB-CCHN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01/07/2021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Thu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12/10/1985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0002144/ĐB-CCHN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28/8/2020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Phạm Duy Tùng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09/09/1984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002258/ĐB-CCHN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11/02/2017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10/2015/TTLT-BYT-BNV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Chinh </w:t>
            </w:r>
          </w:p>
        </w:tc>
        <w:tc>
          <w:tcPr>
            <w:tcW w:w="1418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15/04/1991</w:t>
            </w:r>
          </w:p>
        </w:tc>
        <w:tc>
          <w:tcPr>
            <w:tcW w:w="2268" w:type="dxa"/>
            <w:vAlign w:val="center"/>
          </w:tcPr>
          <w:p>
            <w:pPr>
              <w:spacing w:before="60" w:after="60" w:line="276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002175/ĐB-CCHN 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30/12/2014</w:t>
            </w:r>
          </w:p>
        </w:tc>
        <w:tc>
          <w:tcPr>
            <w:tcW w:w="2552" w:type="dxa"/>
            <w:vAlign w:val="center"/>
          </w:tcPr>
          <w:p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60" w:after="6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chữa bệnh bằng Y học cổ truyền</w:t>
            </w:r>
          </w:p>
        </w:tc>
      </w:tr>
      <w:tr>
        <w:trPr>
          <w:trHeight w:val="693"/>
        </w:trPr>
        <w:tc>
          <w:tcPr>
            <w:tcW w:w="14601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số: 13 cá nhân</w:t>
            </w:r>
          </w:p>
        </w:tc>
      </w:tr>
    </w:tbl>
    <w:p/>
    <w:sectPr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67E9779-60ED-46A4-B2FD-16B1A24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Pr>
      <w:sz w:val="28"/>
      <w:szCs w:val="24"/>
    </w:rPr>
  </w:style>
  <w:style w:type="character" w:styleId="Emphasis">
    <w:name w:val="Emphasis"/>
    <w:basedOn w:val="DefaultParagraphFont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8C9C9-4C59-4E55-8BE1-FE668B08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THANH GIONG</cp:lastModifiedBy>
  <cp:revision>6</cp:revision>
  <cp:lastPrinted>2024-08-28T02:48:00Z</cp:lastPrinted>
  <dcterms:created xsi:type="dcterms:W3CDTF">2026-03-26T21:30:00Z</dcterms:created>
  <dcterms:modified xsi:type="dcterms:W3CDTF">2026-03-27T07:05:00Z</dcterms:modified>
</cp:coreProperties>
</file>