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828"/>
        <w:gridCol w:w="5244"/>
      </w:tblGrid>
      <w:tr w:rsidR="007444B0" w14:paraId="193F3B18" w14:textId="77777777" w:rsidTr="007444B0">
        <w:tc>
          <w:tcPr>
            <w:tcW w:w="3828" w:type="dxa"/>
          </w:tcPr>
          <w:p w14:paraId="22A34B5B" w14:textId="77777777" w:rsidR="007444B0" w:rsidRDefault="007444B0">
            <w:pPr>
              <w:tabs>
                <w:tab w:val="left" w:pos="3112"/>
              </w:tabs>
              <w:spacing w:after="0" w:line="240" w:lineRule="auto"/>
              <w:ind w:left="-108" w:right="-108"/>
              <w:jc w:val="center"/>
              <w:rPr>
                <w:rFonts w:eastAsia="Times New Roman" w:cs="Times New Roman"/>
                <w:szCs w:val="28"/>
              </w:rPr>
            </w:pPr>
            <w:bookmarkStart w:id="0" w:name="_GoBack"/>
            <w:bookmarkEnd w:id="0"/>
            <w:r>
              <w:rPr>
                <w:rFonts w:eastAsia="Times New Roman" w:cs="Times New Roman"/>
                <w:sz w:val="26"/>
                <w:szCs w:val="28"/>
              </w:rPr>
              <w:t>UBND TỈNH ĐIỆN BIÊN</w:t>
            </w:r>
          </w:p>
          <w:p w14:paraId="6D8EAC9C" w14:textId="0983A057" w:rsidR="007444B0" w:rsidRDefault="007444B0">
            <w:pPr>
              <w:spacing w:after="0" w:line="240" w:lineRule="auto"/>
              <w:ind w:left="-108" w:right="-108"/>
              <w:jc w:val="center"/>
              <w:rPr>
                <w:rFonts w:eastAsia="Times New Roman" w:cs="Times New Roman"/>
                <w:b/>
                <w:szCs w:val="28"/>
              </w:rPr>
            </w:pPr>
            <w:r>
              <w:rPr>
                <w:noProof/>
                <w:lang w:val="vi-VN" w:eastAsia="vi-VN"/>
              </w:rPr>
              <mc:AlternateContent>
                <mc:Choice Requires="wps">
                  <w:drawing>
                    <wp:anchor distT="0" distB="0" distL="114300" distR="114300" simplePos="0" relativeHeight="251656704" behindDoc="0" locked="0" layoutInCell="1" allowOverlap="1" wp14:anchorId="788F6277" wp14:editId="78CFD8F3">
                      <wp:simplePos x="0" y="0"/>
                      <wp:positionH relativeFrom="column">
                        <wp:posOffset>1019175</wp:posOffset>
                      </wp:positionH>
                      <wp:positionV relativeFrom="paragraph">
                        <wp:posOffset>195580</wp:posOffset>
                      </wp:positionV>
                      <wp:extent cx="255905" cy="7620"/>
                      <wp:effectExtent l="0" t="0" r="29845" b="30480"/>
                      <wp:wrapNone/>
                      <wp:docPr id="166437846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EA5F4D"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5.4pt" to="100.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"/>
                  </w:pict>
                </mc:Fallback>
              </mc:AlternateContent>
            </w:r>
            <w:r>
              <w:rPr>
                <w:rFonts w:eastAsia="Times New Roman" w:cs="Times New Roman"/>
                <w:b/>
                <w:spacing w:val="-16"/>
                <w:szCs w:val="26"/>
              </w:rPr>
              <w:t>SỞ Y TẾ</w:t>
            </w:r>
          </w:p>
          <w:p w14:paraId="1580D29D" w14:textId="77777777" w:rsidR="007444B0" w:rsidRDefault="007444B0">
            <w:pPr>
              <w:spacing w:after="0" w:line="240" w:lineRule="auto"/>
              <w:rPr>
                <w:rFonts w:eastAsia="Times New Roman" w:cs="Times New Roman"/>
                <w:b/>
                <w:szCs w:val="28"/>
              </w:rPr>
            </w:pPr>
          </w:p>
          <w:p w14:paraId="0A1C80EB" w14:textId="77777777" w:rsidR="007444B0" w:rsidRDefault="007444B0">
            <w:pPr>
              <w:spacing w:after="0" w:line="240" w:lineRule="auto"/>
              <w:jc w:val="center"/>
              <w:rPr>
                <w:rFonts w:eastAsia="Times New Roman" w:cs="Times New Roman"/>
                <w:sz w:val="2"/>
                <w:szCs w:val="28"/>
              </w:rPr>
            </w:pPr>
          </w:p>
          <w:p w14:paraId="028A6D79" w14:textId="77777777" w:rsidR="007444B0" w:rsidRDefault="007444B0">
            <w:pPr>
              <w:spacing w:after="0" w:line="240" w:lineRule="auto"/>
              <w:jc w:val="center"/>
              <w:rPr>
                <w:rFonts w:eastAsia="Times New Roman" w:cs="Times New Roman"/>
                <w:sz w:val="26"/>
                <w:szCs w:val="26"/>
              </w:rPr>
            </w:pPr>
            <w:r>
              <w:rPr>
                <w:rFonts w:eastAsia="Times New Roman" w:cs="Times New Roman"/>
                <w:szCs w:val="26"/>
              </w:rPr>
              <w:t>Số:              /TTr-SYT</w:t>
            </w:r>
          </w:p>
        </w:tc>
        <w:tc>
          <w:tcPr>
            <w:tcW w:w="5244" w:type="dxa"/>
          </w:tcPr>
          <w:p w14:paraId="139673FB" w14:textId="77777777" w:rsidR="007444B0" w:rsidRDefault="007444B0">
            <w:pPr>
              <w:spacing w:after="0" w:line="240" w:lineRule="auto"/>
              <w:jc w:val="center"/>
              <w:rPr>
                <w:rFonts w:eastAsia="Times New Roman" w:cs="Times New Roman"/>
                <w:b/>
                <w:spacing w:val="-12"/>
                <w:szCs w:val="26"/>
              </w:rPr>
            </w:pPr>
            <w:r>
              <w:rPr>
                <w:rFonts w:eastAsia="Times New Roman" w:cs="Times New Roman"/>
                <w:b/>
                <w:spacing w:val="-12"/>
                <w:sz w:val="26"/>
                <w:szCs w:val="26"/>
              </w:rPr>
              <w:t>CỘNG HÒA XÃ HỘI CHỦ NGHĨA VIỆT NAM</w:t>
            </w:r>
          </w:p>
          <w:p w14:paraId="0DEC206F"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Độc lập - Tự do - Hạnh phúc</w:t>
            </w:r>
          </w:p>
          <w:p w14:paraId="36A4E7F0" w14:textId="1172C943" w:rsidR="007444B0" w:rsidRDefault="007444B0">
            <w:pPr>
              <w:spacing w:after="0" w:line="240" w:lineRule="auto"/>
              <w:jc w:val="center"/>
              <w:rPr>
                <w:rFonts w:eastAsia="Times New Roman" w:cs="Times New Roman"/>
                <w:sz w:val="20"/>
                <w:szCs w:val="28"/>
              </w:rPr>
            </w:pPr>
            <w:r>
              <w:rPr>
                <w:noProof/>
                <w:lang w:val="vi-VN" w:eastAsia="vi-VN"/>
              </w:rPr>
              <mc:AlternateContent>
                <mc:Choice Requires="wps">
                  <w:drawing>
                    <wp:anchor distT="0" distB="0" distL="114300" distR="114300" simplePos="0" relativeHeight="251658752" behindDoc="0" locked="0" layoutInCell="1" allowOverlap="1" wp14:anchorId="2FC15882" wp14:editId="469FC40E">
                      <wp:simplePos x="0" y="0"/>
                      <wp:positionH relativeFrom="column">
                        <wp:posOffset>519430</wp:posOffset>
                      </wp:positionH>
                      <wp:positionV relativeFrom="paragraph">
                        <wp:posOffset>16510</wp:posOffset>
                      </wp:positionV>
                      <wp:extent cx="2147570" cy="0"/>
                      <wp:effectExtent l="0" t="0" r="0" b="0"/>
                      <wp:wrapNone/>
                      <wp:docPr id="201308015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0E8A4B"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3pt" to="21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"/>
                  </w:pict>
                </mc:Fallback>
              </mc:AlternateContent>
            </w:r>
          </w:p>
          <w:p w14:paraId="6F62C311" w14:textId="77777777" w:rsidR="007444B0" w:rsidRDefault="007444B0">
            <w:pPr>
              <w:spacing w:after="0" w:line="240" w:lineRule="auto"/>
              <w:jc w:val="center"/>
              <w:rPr>
                <w:rFonts w:eastAsia="Times New Roman" w:cs="Times New Roman"/>
                <w:i/>
                <w:sz w:val="10"/>
                <w:szCs w:val="28"/>
              </w:rPr>
            </w:pPr>
          </w:p>
          <w:p w14:paraId="3AE25E0F" w14:textId="77777777" w:rsidR="007444B0" w:rsidRDefault="007444B0">
            <w:pPr>
              <w:spacing w:after="0" w:line="240" w:lineRule="auto"/>
              <w:jc w:val="center"/>
              <w:rPr>
                <w:rFonts w:eastAsia="Times New Roman" w:cs="Times New Roman"/>
                <w:i/>
                <w:szCs w:val="28"/>
              </w:rPr>
            </w:pPr>
            <w:r>
              <w:rPr>
                <w:rFonts w:eastAsia="Times New Roman" w:cs="Times New Roman"/>
                <w:i/>
                <w:szCs w:val="28"/>
              </w:rPr>
              <w:t>Điện Biên, ngày        tháng    năm 2025</w:t>
            </w:r>
          </w:p>
        </w:tc>
      </w:tr>
    </w:tbl>
    <w:p w14:paraId="29CAD2CC" w14:textId="77777777" w:rsidR="007444B0" w:rsidRDefault="007444B0" w:rsidP="007444B0">
      <w:pPr>
        <w:tabs>
          <w:tab w:val="left" w:pos="3915"/>
        </w:tabs>
        <w:spacing w:before="120" w:after="0" w:line="240" w:lineRule="auto"/>
        <w:jc w:val="both"/>
        <w:rPr>
          <w:rFonts w:eastAsia="Calibri" w:cs="Times New Roman"/>
          <w:i/>
          <w:szCs w:val="28"/>
        </w:rPr>
      </w:pPr>
    </w:p>
    <w:p w14:paraId="6505B619" w14:textId="77777777" w:rsidR="007444B0" w:rsidRDefault="007444B0" w:rsidP="007444B0">
      <w:pPr>
        <w:shd w:val="clear" w:color="auto" w:fill="FFFFFF"/>
        <w:spacing w:after="0" w:line="234" w:lineRule="atLeast"/>
        <w:jc w:val="center"/>
        <w:rPr>
          <w:rFonts w:eastAsia="Calibri" w:cs="Times New Roman"/>
          <w:b/>
          <w:szCs w:val="28"/>
          <w:lang w:val="fi-FI"/>
        </w:rPr>
      </w:pPr>
      <w:r>
        <w:rPr>
          <w:rFonts w:eastAsia="Calibri" w:cs="Times New Roman"/>
          <w:b/>
          <w:szCs w:val="28"/>
          <w:lang w:val="fi-FI"/>
        </w:rPr>
        <w:t>TỜ TRÌNH</w:t>
      </w:r>
    </w:p>
    <w:p w14:paraId="2727BCB1" w14:textId="77777777" w:rsidR="007444B0" w:rsidRDefault="007444B0" w:rsidP="007444B0">
      <w:pPr>
        <w:shd w:val="clear" w:color="auto" w:fill="FFFFFF"/>
        <w:spacing w:after="0" w:line="234" w:lineRule="atLeast"/>
        <w:jc w:val="center"/>
        <w:rPr>
          <w:rFonts w:eastAsia="Calibri" w:cs="Times New Roman"/>
          <w:b/>
          <w:szCs w:val="28"/>
          <w:lang w:val="fi-FI"/>
        </w:rPr>
      </w:pPr>
      <w:r>
        <w:rPr>
          <w:rFonts w:eastAsia="Calibri" w:cs="Times New Roman"/>
          <w:b/>
          <w:szCs w:val="28"/>
          <w:lang w:val="fi-FI"/>
        </w:rPr>
        <w:t>Đề nghị Uỷ ban nhân dân tỉnh ban hành Quyết định bãi bỏ Quyết định số 18/2014/QĐ-UBND ngày 30/7/2014 của UBND tỉnh Điện Biên quy định mức hỗ trợ tiền ăn cho trẻ em được chăm sóc, nuôi dưỡng tại Làng trẻ em SOS Điện Biên Phủ, tỉnh Điện Biên</w:t>
      </w:r>
    </w:p>
    <w:p w14:paraId="3A7EA373" w14:textId="75B07559" w:rsidR="007444B0" w:rsidRDefault="007444B0" w:rsidP="007444B0">
      <w:pPr>
        <w:shd w:val="clear" w:color="auto" w:fill="FFFFFF"/>
        <w:spacing w:after="0" w:line="234" w:lineRule="atLeast"/>
        <w:jc w:val="center"/>
        <w:rPr>
          <w:rFonts w:eastAsia="Calibri" w:cs="Times New Roman"/>
          <w:b/>
          <w:szCs w:val="28"/>
          <w:lang w:val="fi-FI"/>
        </w:rPr>
      </w:pPr>
      <w:r>
        <w:rPr>
          <w:noProof/>
          <w:lang w:val="vi-VN" w:eastAsia="vi-VN"/>
        </w:rPr>
        <mc:AlternateContent>
          <mc:Choice Requires="wps">
            <w:drawing>
              <wp:anchor distT="0" distB="0" distL="114300" distR="114300" simplePos="0" relativeHeight="251657728" behindDoc="0" locked="0" layoutInCell="1" allowOverlap="1" wp14:anchorId="276D2EA6" wp14:editId="58C2DCDC">
                <wp:simplePos x="0" y="0"/>
                <wp:positionH relativeFrom="column">
                  <wp:posOffset>2234565</wp:posOffset>
                </wp:positionH>
                <wp:positionV relativeFrom="paragraph">
                  <wp:posOffset>43180</wp:posOffset>
                </wp:positionV>
                <wp:extent cx="1304925" cy="0"/>
                <wp:effectExtent l="0" t="0" r="0" b="0"/>
                <wp:wrapNone/>
                <wp:docPr id="177778408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E13C3D"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3.4pt" to="27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"/>
            </w:pict>
          </mc:Fallback>
        </mc:AlternateContent>
      </w:r>
    </w:p>
    <w:p w14:paraId="275141C1" w14:textId="77777777" w:rsidR="007444B0" w:rsidRDefault="007444B0" w:rsidP="007444B0">
      <w:pPr>
        <w:shd w:val="clear" w:color="auto" w:fill="FFFFFF"/>
        <w:spacing w:after="0" w:line="234" w:lineRule="atLeast"/>
        <w:jc w:val="center"/>
        <w:rPr>
          <w:rFonts w:eastAsia="Calibri" w:cs="Times New Roman"/>
          <w:szCs w:val="28"/>
          <w:lang w:val="fi-FI"/>
        </w:rPr>
      </w:pPr>
      <w:r>
        <w:rPr>
          <w:rFonts w:eastAsia="Calibri" w:cs="Times New Roman"/>
          <w:szCs w:val="28"/>
          <w:lang w:val="fi-FI"/>
        </w:rPr>
        <w:t>Kính gửi:</w:t>
      </w:r>
      <w:r>
        <w:rPr>
          <w:lang w:val="fi-FI"/>
        </w:rPr>
        <w:t xml:space="preserve"> </w:t>
      </w:r>
      <w:r>
        <w:rPr>
          <w:rFonts w:eastAsia="Calibri" w:cs="Times New Roman"/>
          <w:szCs w:val="28"/>
          <w:lang w:val="fi-FI"/>
        </w:rPr>
        <w:t>Uỷ ban nhân dân tỉnh Điện Biên.</w:t>
      </w:r>
    </w:p>
    <w:p w14:paraId="73544DD2" w14:textId="77777777" w:rsidR="007444B0" w:rsidRDefault="007444B0" w:rsidP="007444B0">
      <w:pPr>
        <w:shd w:val="clear" w:color="auto" w:fill="FFFFFF"/>
        <w:spacing w:after="0" w:line="234" w:lineRule="atLeast"/>
        <w:jc w:val="center"/>
        <w:rPr>
          <w:rFonts w:eastAsia="Calibri" w:cs="Times New Roman"/>
          <w:szCs w:val="28"/>
          <w:lang w:val="fi-FI"/>
        </w:rPr>
      </w:pPr>
    </w:p>
    <w:p w14:paraId="043A60C9" w14:textId="77777777" w:rsidR="007444B0" w:rsidRDefault="007444B0" w:rsidP="007444B0">
      <w:pPr>
        <w:shd w:val="clear" w:color="auto" w:fill="FFFFFF"/>
        <w:spacing w:before="120" w:after="120" w:line="240" w:lineRule="auto"/>
        <w:ind w:firstLine="720"/>
        <w:jc w:val="both"/>
        <w:rPr>
          <w:rFonts w:eastAsia="Calibri" w:cs="Times New Roman"/>
          <w:szCs w:val="28"/>
          <w:lang w:val="fi-FI"/>
        </w:rPr>
      </w:pPr>
      <w:r>
        <w:rPr>
          <w:rFonts w:eastAsia="Calibri" w:cs="Times New Roman"/>
          <w:szCs w:val="28"/>
          <w:lang w:val="fi-FI"/>
        </w:rPr>
        <w:t>Thực hiện quy định của</w:t>
      </w:r>
      <w:r>
        <w:rPr>
          <w:lang w:val="fi-FI"/>
        </w:rPr>
        <w:t xml:space="preserve"> </w:t>
      </w:r>
      <w:r>
        <w:rPr>
          <w:rFonts w:eastAsia="Calibri" w:cs="Times New Roman"/>
          <w:szCs w:val="28"/>
          <w:lang w:val="fi-FI"/>
        </w:rPr>
        <w:t xml:space="preserve">Luật Ban hành văn bản quy phạm pháp luật ngày 19 tháng 02 năm 2025; </w:t>
      </w:r>
      <w:r>
        <w:rPr>
          <w:rFonts w:eastAsia="Arial Unicode MS" w:cs="Times New Roman"/>
          <w:spacing w:val="-10"/>
          <w:szCs w:val="28"/>
          <w:lang w:val="fi-FI"/>
        </w:rPr>
        <w:t>Luật Sửa đổi bổ sung một số điều của Luật Ban hành văn bản quy phạm pháp luật ngày 25 tháng 6 năm 2025</w:t>
      </w:r>
    </w:p>
    <w:p w14:paraId="4E9FBD49" w14:textId="77777777" w:rsidR="007444B0" w:rsidRDefault="007444B0" w:rsidP="007444B0">
      <w:pPr>
        <w:shd w:val="clear" w:color="auto" w:fill="FFFFFF"/>
        <w:spacing w:before="120" w:after="120" w:line="240" w:lineRule="auto"/>
        <w:ind w:firstLine="720"/>
        <w:jc w:val="both"/>
        <w:rPr>
          <w:rFonts w:eastAsia="Calibri" w:cs="Times New Roman"/>
          <w:szCs w:val="28"/>
          <w:lang w:val="fi-FI"/>
        </w:rPr>
      </w:pPr>
      <w:r>
        <w:rPr>
          <w:rFonts w:eastAsia="Calibri" w:cs="Times New Roman"/>
          <w:szCs w:val="28"/>
          <w:lang w:val="fi-FI"/>
        </w:rPr>
        <w:t>Sở Y tế kính trình UBND tỉnh dự thảo Quyết định bãi bỏ Quyết định số 18/2014/QĐ-UBND ngày 30 tháng 7 năm 2014 của Uỷ ban nhân dân tỉnh Quy định mức hỗ trợ tiền ăn cho trẻ em được chăm sóc, nuôi dưỡng tại Làng trẻ em SOS Điện Biên Phủ, tỉnh Điện Biên, cụ thể như sau:</w:t>
      </w:r>
    </w:p>
    <w:p w14:paraId="612D712F" w14:textId="77777777" w:rsidR="007444B0" w:rsidRDefault="007444B0" w:rsidP="007444B0">
      <w:pPr>
        <w:shd w:val="clear" w:color="auto" w:fill="FFFFFF"/>
        <w:spacing w:before="120" w:after="120" w:line="240" w:lineRule="auto"/>
        <w:ind w:firstLine="720"/>
        <w:jc w:val="both"/>
        <w:rPr>
          <w:rFonts w:eastAsia="Calibri" w:cs="Times New Roman"/>
          <w:b/>
          <w:sz w:val="26"/>
          <w:szCs w:val="26"/>
          <w:lang w:val="fi-FI"/>
        </w:rPr>
      </w:pPr>
      <w:r>
        <w:rPr>
          <w:rFonts w:eastAsia="Calibri" w:cs="Times New Roman"/>
          <w:b/>
          <w:sz w:val="26"/>
          <w:szCs w:val="26"/>
          <w:lang w:val="fi-FI"/>
        </w:rPr>
        <w:t>I. SỰ CẦN THIẾT BAN HÀNH QUYẾT ĐỊNH</w:t>
      </w:r>
    </w:p>
    <w:p w14:paraId="275C05D9" w14:textId="77777777" w:rsidR="007444B0" w:rsidRDefault="007444B0" w:rsidP="007444B0">
      <w:pPr>
        <w:shd w:val="clear" w:color="auto" w:fill="FFFFFF"/>
        <w:spacing w:before="120" w:after="120" w:line="240" w:lineRule="auto"/>
        <w:ind w:firstLine="720"/>
        <w:jc w:val="both"/>
        <w:rPr>
          <w:rFonts w:eastAsia="Calibri" w:cs="Times New Roman"/>
          <w:b/>
          <w:szCs w:val="28"/>
          <w:lang w:val="fi-FI"/>
        </w:rPr>
      </w:pPr>
      <w:r>
        <w:rPr>
          <w:rFonts w:eastAsia="Calibri" w:cs="Times New Roman"/>
          <w:b/>
          <w:szCs w:val="28"/>
          <w:lang w:val="fi-FI"/>
        </w:rPr>
        <w:t>1. Cơ sở chính trị, pháp lý</w:t>
      </w:r>
    </w:p>
    <w:p w14:paraId="10590D48" w14:textId="77777777" w:rsidR="007444B0" w:rsidRDefault="007444B0" w:rsidP="007444B0">
      <w:pPr>
        <w:spacing w:before="120" w:after="120" w:line="240" w:lineRule="auto"/>
        <w:ind w:firstLine="720"/>
        <w:jc w:val="both"/>
        <w:rPr>
          <w:rFonts w:eastAsia="Arial Unicode MS" w:cs="Times New Roman"/>
          <w:spacing w:val="-2"/>
          <w:szCs w:val="28"/>
          <w:lang w:val="fi-FI"/>
        </w:rPr>
      </w:pPr>
      <w:r>
        <w:rPr>
          <w:rFonts w:eastAsia="Arial Unicode MS" w:cs="Times New Roman"/>
          <w:spacing w:val="-2"/>
          <w:szCs w:val="28"/>
          <w:lang w:val="fi-FI"/>
        </w:rPr>
        <w:t xml:space="preserve">Căn cứ Luật Tổ chức chính quyền địa phương ngày 16 tháng 6 năm 2025; </w:t>
      </w:r>
    </w:p>
    <w:p w14:paraId="435F4684" w14:textId="77777777" w:rsidR="007444B0" w:rsidRDefault="007444B0" w:rsidP="007444B0">
      <w:pPr>
        <w:spacing w:before="120" w:after="120" w:line="240" w:lineRule="auto"/>
        <w:ind w:firstLine="720"/>
        <w:jc w:val="both"/>
        <w:rPr>
          <w:rFonts w:eastAsia="Arial Unicode MS" w:cs="Times New Roman"/>
          <w:spacing w:val="-10"/>
          <w:szCs w:val="28"/>
          <w:lang w:val="fi-FI"/>
        </w:rPr>
      </w:pPr>
      <w:r>
        <w:rPr>
          <w:rFonts w:eastAsia="Arial Unicode MS" w:cs="Times New Roman"/>
          <w:spacing w:val="-10"/>
          <w:szCs w:val="28"/>
          <w:lang w:val="fi-FI"/>
        </w:rPr>
        <w:t>Căn cứ Luật Ban hành văn bản quy phạm pháp luật ngày 19 tháng 02 năm 2025; Căn cứ Luật Sửa đổi bổ sung một số điều của Luật Ban hành văn bản quy phạm pháp luật ngày 25 tháng 6 năm 2025;</w:t>
      </w:r>
    </w:p>
    <w:p w14:paraId="39211B1B" w14:textId="77777777" w:rsidR="007444B0" w:rsidRDefault="007444B0" w:rsidP="007444B0">
      <w:pPr>
        <w:spacing w:before="120" w:after="120" w:line="240" w:lineRule="auto"/>
        <w:ind w:firstLine="720"/>
        <w:jc w:val="both"/>
        <w:rPr>
          <w:rFonts w:eastAsia="Arial Unicode MS" w:cs="Times New Roman"/>
          <w:spacing w:val="-6"/>
          <w:szCs w:val="28"/>
          <w:lang w:val="fi-FI"/>
        </w:rPr>
      </w:pPr>
      <w:r>
        <w:rPr>
          <w:rFonts w:eastAsia="Arial Unicode MS" w:cs="Times New Roman"/>
          <w:szCs w:val="28"/>
          <w:lang w:val="fi-FI"/>
        </w:rPr>
        <w:t>Căn cứ Nghị định số 78/2025/NĐ-CP ngày 01 tháng 4 năm 2025 của Chính phủ quy định chi tiết một số điều và biện pháp để tổ chức, hướng dẫn thi hành Luật Ban hành văn bản quy phạm pháp luật;</w:t>
      </w:r>
    </w:p>
    <w:p w14:paraId="4619BCE4" w14:textId="77777777" w:rsidR="007444B0" w:rsidRDefault="007444B0" w:rsidP="007444B0">
      <w:pPr>
        <w:spacing w:before="120" w:after="120" w:line="240" w:lineRule="auto"/>
        <w:ind w:firstLine="720"/>
        <w:jc w:val="both"/>
        <w:rPr>
          <w:rFonts w:eastAsia="Calibri" w:cs="Times New Roman"/>
          <w:szCs w:val="28"/>
          <w:lang w:val="fi-FI"/>
        </w:rPr>
      </w:pPr>
      <w:r>
        <w:rPr>
          <w:rFonts w:eastAsia="Calibri" w:cs="Times New Roman"/>
          <w:szCs w:val="28"/>
          <w:lang w:val="fi-FI"/>
        </w:rPr>
        <w:t>Căn cứ Quyết định số 970/QĐ-UBND ngày 14/5/2025 của UBND tỉnh Điện Biên chấp thuận đăng ký xây dựng Quyết định quy phạm pháp luật của Ủy ban nhân dân tỉnh bổ sung trong năm 2025.</w:t>
      </w:r>
    </w:p>
    <w:p w14:paraId="647047C0" w14:textId="77777777" w:rsidR="007444B0" w:rsidRDefault="007444B0" w:rsidP="007444B0">
      <w:pPr>
        <w:shd w:val="clear" w:color="auto" w:fill="FFFFFF"/>
        <w:tabs>
          <w:tab w:val="left" w:pos="870"/>
        </w:tabs>
        <w:spacing w:before="120" w:after="120" w:line="240" w:lineRule="auto"/>
        <w:ind w:firstLine="720"/>
        <w:jc w:val="both"/>
        <w:rPr>
          <w:rFonts w:eastAsia="Calibri" w:cs="Times New Roman"/>
          <w:b/>
          <w:szCs w:val="28"/>
          <w:lang w:val="fi-FI"/>
        </w:rPr>
      </w:pPr>
      <w:r>
        <w:rPr>
          <w:rFonts w:eastAsia="Calibri" w:cs="Times New Roman"/>
          <w:b/>
          <w:szCs w:val="28"/>
          <w:lang w:val="fi-FI"/>
        </w:rPr>
        <w:t>2. Cơ sở thực tiễn</w:t>
      </w:r>
    </w:p>
    <w:p w14:paraId="427D712F" w14:textId="77777777" w:rsidR="007444B0" w:rsidRDefault="007444B0" w:rsidP="007444B0">
      <w:pPr>
        <w:spacing w:before="120" w:after="120" w:line="240" w:lineRule="auto"/>
        <w:ind w:firstLine="720"/>
        <w:jc w:val="both"/>
        <w:rPr>
          <w:rFonts w:eastAsia="Times New Roman" w:cs="Times New Roman"/>
          <w:szCs w:val="28"/>
        </w:rPr>
      </w:pPr>
      <w:r>
        <w:rPr>
          <w:rFonts w:eastAsia="Times New Roman" w:cs="Times New Roman"/>
          <w:szCs w:val="28"/>
        </w:rPr>
        <w:t>Ngày 15/07/2025 Hội đồng nhân dân tỉnh đã ban hành Nghị quyết số 10/2025/NQ-HĐND Quy định mức hỗ trợ cho đối tượng được chăm sóc, nuôi dưỡng tại Làng trẻ em SOS Điện Biên Phủ, tỉnh Điện Biên (</w:t>
      </w:r>
      <w:r>
        <w:rPr>
          <w:rFonts w:eastAsia="Times New Roman"/>
          <w:szCs w:val="28"/>
          <w:lang w:val="pl-PL"/>
        </w:rPr>
        <w:t>thay thế</w:t>
      </w:r>
      <w:r>
        <w:rPr>
          <w:iCs/>
          <w:szCs w:val="28"/>
        </w:rPr>
        <w:t xml:space="preserve"> Nghị quyết số 342/2014/NQ-HĐND ngày 23 tháng 7 năm 2014 của Hội đồng nhân dân tỉnh Điện Biên Quy định mức hỗ trợ cho đối tượng được chăm sóc, nuôi dưỡng tại Làng trẻ em SOS Điện Biên Phủ, tỉnh Điện Biên). Do đó, Q</w:t>
      </w:r>
      <w:r>
        <w:rPr>
          <w:rFonts w:eastAsia="Calibri" w:cs="Times New Roman"/>
          <w:szCs w:val="28"/>
          <w:lang w:val="fi-FI"/>
        </w:rPr>
        <w:t>uyết định số 18/2014/QĐ-UBND ngày 30/7/2014 của UBND tỉnh Điện Biên quy định mức hỗ trợ tiền ăn cho trẻ em được chăm sóc, nuôi dưỡng tại Làng trẻ em SOS Điện Biên Phủ, tỉnh Điện Biên</w:t>
      </w:r>
      <w:r>
        <w:rPr>
          <w:rFonts w:eastAsia="Times New Roman" w:cs="Times New Roman"/>
          <w:szCs w:val="28"/>
          <w:lang w:val="fi-FI"/>
        </w:rPr>
        <w:t xml:space="preserve"> </w:t>
      </w:r>
      <w:r>
        <w:rPr>
          <w:rFonts w:eastAsia="Times New Roman" w:cs="Times New Roman"/>
          <w:szCs w:val="28"/>
        </w:rPr>
        <w:t>không còn phù hợp.</w:t>
      </w:r>
    </w:p>
    <w:p w14:paraId="616BE925" w14:textId="77777777" w:rsidR="007444B0" w:rsidRDefault="007444B0" w:rsidP="007444B0">
      <w:pPr>
        <w:spacing w:before="120" w:after="120" w:line="240" w:lineRule="auto"/>
        <w:ind w:firstLine="720"/>
        <w:jc w:val="both"/>
        <w:rPr>
          <w:rFonts w:eastAsia="Calibri" w:cs="Times New Roman"/>
          <w:szCs w:val="28"/>
        </w:rPr>
      </w:pPr>
      <w:r>
        <w:rPr>
          <w:rFonts w:eastAsia="Calibri" w:cs="Times New Roman"/>
          <w:szCs w:val="28"/>
          <w:lang w:val="vi-VN"/>
        </w:rPr>
        <w:lastRenderedPageBreak/>
        <w:t>Từ các cơ sở pháp lý và thực tiễn nêu trên, Sở Y tế kính trình UBND tỉnh dự thảo Quyết định bã</w:t>
      </w:r>
      <w:r>
        <w:rPr>
          <w:rFonts w:eastAsia="Calibri" w:cs="Times New Roman"/>
          <w:szCs w:val="28"/>
        </w:rPr>
        <w:t>i</w:t>
      </w:r>
      <w:r>
        <w:rPr>
          <w:rFonts w:eastAsia="Calibri" w:cs="Times New Roman"/>
          <w:szCs w:val="28"/>
          <w:lang w:val="vi-VN"/>
        </w:rPr>
        <w:t xml:space="preserve"> bỏ Quyết định số 18/2014/QĐ-UBND ngày 30</w:t>
      </w:r>
      <w:r>
        <w:rPr>
          <w:rFonts w:eastAsia="Calibri" w:cs="Times New Roman"/>
          <w:szCs w:val="28"/>
        </w:rPr>
        <w:t xml:space="preserve"> tháng 7 năm </w:t>
      </w:r>
      <w:r>
        <w:rPr>
          <w:rFonts w:eastAsia="Calibri" w:cs="Times New Roman"/>
          <w:szCs w:val="28"/>
          <w:lang w:val="vi-VN"/>
        </w:rPr>
        <w:t>2014 của U</w:t>
      </w:r>
      <w:r>
        <w:rPr>
          <w:rFonts w:eastAsia="Calibri" w:cs="Times New Roman"/>
          <w:szCs w:val="28"/>
        </w:rPr>
        <w:t xml:space="preserve">ỷ ban nhân dân </w:t>
      </w:r>
      <w:r>
        <w:rPr>
          <w:rFonts w:eastAsia="Calibri" w:cs="Times New Roman"/>
          <w:szCs w:val="28"/>
          <w:lang w:val="vi-VN"/>
        </w:rPr>
        <w:t>tỉnh quy định mức hỗ trợ tiền ăn cho trẻ em được chăm sóc, nuôi dưỡng tại Làng trẻ em SOS Điện Biên Phủ, tỉnh Điện Biên</w:t>
      </w:r>
      <w:r>
        <w:rPr>
          <w:rFonts w:eastAsia="Calibri" w:cs="Times New Roman"/>
          <w:szCs w:val="28"/>
        </w:rPr>
        <w:t>.</w:t>
      </w:r>
    </w:p>
    <w:p w14:paraId="03DC1ED1" w14:textId="77777777" w:rsidR="007444B0" w:rsidRDefault="007444B0" w:rsidP="007444B0">
      <w:pPr>
        <w:spacing w:before="120" w:after="120" w:line="240" w:lineRule="auto"/>
        <w:ind w:firstLine="720"/>
        <w:jc w:val="both"/>
        <w:rPr>
          <w:rFonts w:ascii="Times New Roman Bold" w:eastAsia="Calibri" w:hAnsi="Times New Roman Bold" w:cs="Times New Roman"/>
          <w:b/>
          <w:spacing w:val="4"/>
          <w:sz w:val="26"/>
          <w:szCs w:val="28"/>
          <w:lang w:val="fi-FI"/>
        </w:rPr>
      </w:pPr>
      <w:r>
        <w:rPr>
          <w:rFonts w:ascii="Times New Roman Bold" w:eastAsia="Calibri" w:hAnsi="Times New Roman Bold" w:cs="Times New Roman"/>
          <w:b/>
          <w:spacing w:val="4"/>
          <w:sz w:val="26"/>
          <w:szCs w:val="28"/>
          <w:lang w:val="fi-FI"/>
        </w:rPr>
        <w:t>II. MỤC ĐÍCH BAN HÀNH, QUAN ĐIỂM XÂY DỰNG DỰ THẢO</w:t>
      </w:r>
      <w:r>
        <w:rPr>
          <w:rFonts w:asciiTheme="minorHAnsi" w:eastAsia="Calibri" w:hAnsiTheme="minorHAnsi" w:cs="Times New Roman"/>
          <w:b/>
          <w:spacing w:val="4"/>
          <w:sz w:val="26"/>
          <w:szCs w:val="28"/>
          <w:lang w:val="fi-FI"/>
        </w:rPr>
        <w:t xml:space="preserve"> </w:t>
      </w:r>
      <w:r>
        <w:rPr>
          <w:rFonts w:ascii="Times New Roman Bold" w:eastAsia="Calibri" w:hAnsi="Times New Roman Bold" w:cs="Times New Roman"/>
          <w:b/>
          <w:spacing w:val="4"/>
          <w:sz w:val="26"/>
          <w:szCs w:val="28"/>
          <w:lang w:val="fi-FI"/>
        </w:rPr>
        <w:t>QUYẾT ĐỊNH</w:t>
      </w:r>
    </w:p>
    <w:p w14:paraId="2E96DA65" w14:textId="77777777" w:rsidR="007444B0" w:rsidRDefault="007444B0" w:rsidP="007444B0">
      <w:pPr>
        <w:spacing w:before="120" w:after="120" w:line="240" w:lineRule="auto"/>
        <w:ind w:firstLine="720"/>
        <w:jc w:val="both"/>
        <w:rPr>
          <w:rFonts w:eastAsia="Calibri" w:cs="Times New Roman"/>
          <w:b/>
          <w:szCs w:val="28"/>
          <w:lang w:val="vi-VN"/>
        </w:rPr>
      </w:pPr>
      <w:r>
        <w:rPr>
          <w:rFonts w:eastAsia="Calibri" w:cs="Times New Roman"/>
          <w:b/>
          <w:szCs w:val="28"/>
          <w:lang w:val="fi-FI"/>
        </w:rPr>
        <w:t>1. Mục đích ban hành Quyết định</w:t>
      </w:r>
    </w:p>
    <w:p w14:paraId="6C451D72" w14:textId="07709D01" w:rsidR="007444B0" w:rsidRDefault="007444B0" w:rsidP="007444B0">
      <w:pPr>
        <w:tabs>
          <w:tab w:val="left" w:pos="1215"/>
        </w:tabs>
        <w:spacing w:before="120" w:after="120" w:line="240" w:lineRule="auto"/>
        <w:ind w:firstLine="720"/>
        <w:jc w:val="both"/>
        <w:rPr>
          <w:rFonts w:eastAsia="Calibri" w:cs="Times New Roman"/>
          <w:szCs w:val="28"/>
        </w:rPr>
      </w:pPr>
      <w:r>
        <w:rPr>
          <w:rFonts w:eastAsia="Calibri" w:cs="Times New Roman"/>
          <w:szCs w:val="28"/>
        </w:rPr>
        <w:t>B</w:t>
      </w:r>
      <w:r>
        <w:rPr>
          <w:rFonts w:eastAsia="Calibri" w:cs="Times New Roman"/>
          <w:szCs w:val="28"/>
          <w:lang w:val="vi-VN"/>
        </w:rPr>
        <w:t>ã</w:t>
      </w:r>
      <w:r>
        <w:rPr>
          <w:rFonts w:eastAsia="Calibri" w:cs="Times New Roman"/>
          <w:szCs w:val="28"/>
        </w:rPr>
        <w:t>i</w:t>
      </w:r>
      <w:r>
        <w:rPr>
          <w:rFonts w:eastAsia="Calibri" w:cs="Times New Roman"/>
          <w:szCs w:val="28"/>
          <w:lang w:val="vi-VN"/>
        </w:rPr>
        <w:t xml:space="preserve"> bỏ </w:t>
      </w:r>
      <w:r>
        <w:rPr>
          <w:rFonts w:eastAsia="Calibri" w:cs="Times New Roman"/>
          <w:szCs w:val="28"/>
        </w:rPr>
        <w:t>toàn bộ</w:t>
      </w:r>
      <w:r>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w:t>
      </w:r>
      <w:r>
        <w:rPr>
          <w:rFonts w:eastAsia="Calibri" w:cs="Times New Roman"/>
          <w:szCs w:val="28"/>
        </w:rPr>
        <w:t xml:space="preserve">, tỉnh Điện Biên do không còn phù hợp với điều kiện và tình hình thực tiễn. </w:t>
      </w:r>
    </w:p>
    <w:p w14:paraId="32878691" w14:textId="77777777" w:rsidR="007444B0" w:rsidRDefault="007444B0" w:rsidP="007444B0">
      <w:pPr>
        <w:tabs>
          <w:tab w:val="left" w:pos="1215"/>
        </w:tabs>
        <w:spacing w:before="120" w:after="120" w:line="240" w:lineRule="auto"/>
        <w:ind w:firstLine="720"/>
        <w:jc w:val="both"/>
        <w:rPr>
          <w:rFonts w:eastAsia="Calibri" w:cs="Times New Roman"/>
          <w:b/>
          <w:szCs w:val="28"/>
        </w:rPr>
      </w:pPr>
      <w:r>
        <w:rPr>
          <w:rFonts w:eastAsia="Calibri" w:cs="Times New Roman"/>
          <w:b/>
          <w:szCs w:val="28"/>
          <w:lang w:val="vi-VN"/>
        </w:rPr>
        <w:t xml:space="preserve">2. Quan điểm xây dựng dự thảo </w:t>
      </w:r>
      <w:r>
        <w:rPr>
          <w:rFonts w:eastAsia="Calibri" w:cs="Times New Roman"/>
          <w:b/>
          <w:szCs w:val="28"/>
        </w:rPr>
        <w:t>Quyết định</w:t>
      </w:r>
    </w:p>
    <w:p w14:paraId="14422EBD" w14:textId="77777777" w:rsidR="007444B0" w:rsidRDefault="007444B0" w:rsidP="007444B0">
      <w:pPr>
        <w:tabs>
          <w:tab w:val="left" w:pos="1215"/>
        </w:tabs>
        <w:spacing w:before="120" w:after="120" w:line="240" w:lineRule="auto"/>
        <w:ind w:firstLine="720"/>
        <w:jc w:val="both"/>
        <w:rPr>
          <w:rFonts w:eastAsia="Calibri" w:cs="Times New Roman"/>
          <w:szCs w:val="28"/>
        </w:rPr>
      </w:pPr>
      <w:r>
        <w:rPr>
          <w:rFonts w:eastAsia="Calibri" w:cs="Times New Roman"/>
          <w:szCs w:val="28"/>
          <w:lang w:val="vi-VN"/>
        </w:rPr>
        <w:t xml:space="preserve">Việc xây dựng văn bản nhằm đảm bảo </w:t>
      </w:r>
      <w:r>
        <w:rPr>
          <w:rFonts w:eastAsia="Calibri" w:cs="Times New Roman"/>
          <w:szCs w:val="28"/>
        </w:rPr>
        <w:t xml:space="preserve">thực hiện đúng </w:t>
      </w:r>
      <w:r>
        <w:rPr>
          <w:rFonts w:eastAsia="Calibri" w:cs="Times New Roman"/>
          <w:szCs w:val="28"/>
          <w:lang w:val="vi-VN"/>
        </w:rPr>
        <w:t xml:space="preserve">các quy định mới phù hợp với văn bản </w:t>
      </w:r>
      <w:r>
        <w:rPr>
          <w:rFonts w:eastAsia="Calibri" w:cs="Times New Roman"/>
          <w:szCs w:val="28"/>
        </w:rPr>
        <w:t xml:space="preserve">quy phạm </w:t>
      </w:r>
      <w:r>
        <w:rPr>
          <w:rFonts w:eastAsia="Calibri" w:cs="Times New Roman"/>
          <w:szCs w:val="28"/>
          <w:lang w:val="vi-VN"/>
        </w:rPr>
        <w:t>pháp luật hiện hành</w:t>
      </w:r>
      <w:r>
        <w:rPr>
          <w:rFonts w:eastAsia="Calibri" w:cs="Times New Roman"/>
          <w:szCs w:val="28"/>
        </w:rPr>
        <w:t>.</w:t>
      </w:r>
    </w:p>
    <w:p w14:paraId="4A07B5C4" w14:textId="77777777" w:rsidR="007444B0" w:rsidRDefault="007444B0" w:rsidP="007444B0">
      <w:pPr>
        <w:tabs>
          <w:tab w:val="left" w:pos="1215"/>
        </w:tabs>
        <w:spacing w:before="120" w:after="120" w:line="240" w:lineRule="auto"/>
        <w:ind w:firstLine="720"/>
        <w:jc w:val="both"/>
        <w:rPr>
          <w:rFonts w:cs="Times New Roman"/>
          <w:szCs w:val="28"/>
        </w:rPr>
      </w:pPr>
      <w:r>
        <w:rPr>
          <w:rFonts w:eastAsia="Calibri" w:cs="Times New Roman"/>
          <w:szCs w:val="28"/>
        </w:rPr>
        <w:t xml:space="preserve">Thực hiện hiệu quả </w:t>
      </w:r>
      <w:r>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SOS Điện Biên Phủ, tỉnh Điện Biên</w:t>
      </w:r>
      <w:r>
        <w:rPr>
          <w:rFonts w:eastAsia="Calibri" w:cs="Times New Roman"/>
          <w:szCs w:val="28"/>
        </w:rPr>
        <w:t>;</w:t>
      </w:r>
      <w:r>
        <w:rPr>
          <w:rFonts w:eastAsia="Calibri" w:cs="Times New Roman"/>
          <w:szCs w:val="28"/>
          <w:lang w:val="vi-VN"/>
        </w:rPr>
        <w:t xml:space="preserve"> </w:t>
      </w:r>
      <w:r>
        <w:rPr>
          <w:rFonts w:eastAsia="Calibri" w:cs="Times New Roman"/>
          <w:szCs w:val="28"/>
        </w:rPr>
        <w:t>b</w:t>
      </w:r>
      <w:r>
        <w:rPr>
          <w:rFonts w:eastAsia="Calibri" w:cs="Times New Roman"/>
          <w:szCs w:val="28"/>
          <w:lang w:val="vi-VN"/>
        </w:rPr>
        <w:t xml:space="preserve">ãi bỏ </w:t>
      </w:r>
      <w:r>
        <w:rPr>
          <w:rFonts w:eastAsia="Calibri" w:cs="Times New Roman"/>
          <w:szCs w:val="28"/>
        </w:rPr>
        <w:t>toàn bộ</w:t>
      </w:r>
      <w:r>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 do không còn phù hợp với điều kiện và tình hình thực tiễn, không đáp ứng được nhu cầu hoạt động, nuôi dưỡng, chăm sóc cho các đối tượng tại Làng trẻ em SOS Điện Biên Phủ, tỉnh Điện.</w:t>
      </w:r>
    </w:p>
    <w:p w14:paraId="24D50762" w14:textId="77777777" w:rsidR="007444B0" w:rsidRDefault="007444B0" w:rsidP="007444B0">
      <w:pPr>
        <w:tabs>
          <w:tab w:val="left" w:pos="1215"/>
        </w:tabs>
        <w:spacing w:before="120" w:after="120" w:line="240" w:lineRule="auto"/>
        <w:ind w:firstLine="720"/>
        <w:jc w:val="both"/>
        <w:rPr>
          <w:rFonts w:eastAsia="Calibri" w:cs="Times New Roman"/>
          <w:b/>
          <w:sz w:val="26"/>
          <w:szCs w:val="28"/>
        </w:rPr>
      </w:pPr>
      <w:r>
        <w:rPr>
          <w:rFonts w:eastAsia="Calibri" w:cs="Times New Roman"/>
          <w:b/>
          <w:sz w:val="26"/>
          <w:szCs w:val="28"/>
          <w:lang w:val="vi-VN"/>
        </w:rPr>
        <w:t>III. QUÁ TRÌNH XÂY DỰNG DỰ THẢO QUYẾT</w:t>
      </w:r>
      <w:r>
        <w:rPr>
          <w:rFonts w:eastAsia="Calibri" w:cs="Times New Roman"/>
          <w:b/>
          <w:sz w:val="26"/>
          <w:szCs w:val="28"/>
        </w:rPr>
        <w:t xml:space="preserve"> ĐỊNH</w:t>
      </w:r>
    </w:p>
    <w:p w14:paraId="1B88F2A7" w14:textId="77777777" w:rsidR="007444B0" w:rsidRDefault="007444B0" w:rsidP="007444B0">
      <w:pPr>
        <w:tabs>
          <w:tab w:val="left" w:pos="1215"/>
        </w:tabs>
        <w:spacing w:before="120" w:after="120" w:line="240" w:lineRule="auto"/>
        <w:ind w:firstLine="720"/>
        <w:jc w:val="both"/>
        <w:rPr>
          <w:rFonts w:eastAsia="Calibri" w:cs="Times New Roman"/>
          <w:iCs/>
          <w:szCs w:val="28"/>
        </w:rPr>
      </w:pPr>
      <w:r>
        <w:rPr>
          <w:rFonts w:eastAsia="Calibri" w:cs="Times New Roman"/>
          <w:szCs w:val="28"/>
          <w:lang w:val="vi-VN"/>
        </w:rPr>
        <w:t>Thực hiện quy định của Luật Ban hành văn bản quy phạm pháp luật ngày 19 tháng 2 năm 2025;</w:t>
      </w:r>
      <w:r>
        <w:rPr>
          <w:rFonts w:eastAsia="Calibri" w:cs="Times New Roman"/>
          <w:iCs/>
          <w:szCs w:val="28"/>
        </w:rPr>
        <w:t xml:space="preserve"> Luật Sửa đổi bổ sung một số điều của Luật Ban hành văn bản quy phạm pháp luật ngày 25 tháng 6 năm 2025;</w:t>
      </w:r>
      <w:r>
        <w:rPr>
          <w:rFonts w:eastAsia="Calibri" w:cs="Times New Roman"/>
          <w:szCs w:val="28"/>
          <w:lang w:val="vi-VN"/>
        </w:rPr>
        <w:t xml:space="preserve"> Luật Tổ chức chính quyền địa phương ngày 16 tháng 6 năm 2025; </w:t>
      </w:r>
      <w:r>
        <w:rPr>
          <w:rFonts w:eastAsia="Calibri" w:cs="Times New Roman"/>
          <w:iCs/>
          <w:szCs w:val="28"/>
          <w:lang w:val="vi-VN"/>
        </w:rPr>
        <w:t xml:space="preserve">Nghị định số 78/2025/NĐ-CP ngày 01 tháng 4 năm 2025 của Chính phủ quy định chi tiết một số điều và biện pháp để tổ chức, hướng dẫn thi hành Luật Ban hành văn bản quy phạm pháp luật; </w:t>
      </w:r>
      <w:r>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SOS Điện Biên Phủ, tỉnh Điện Biên;</w:t>
      </w:r>
      <w:r>
        <w:t xml:space="preserve"> </w:t>
      </w:r>
      <w:r>
        <w:rPr>
          <w:rFonts w:eastAsia="Times New Roman" w:cs="Times New Roman"/>
          <w:spacing w:val="-2"/>
          <w:szCs w:val="28"/>
        </w:rPr>
        <w:t>Quyết định số 970/QĐ-UBND ngày 14/5/2025 của UBND tỉnh Điện Biên chấp thuận đăng ký xây dựng Quyết định quy phạm pháp luật của Ủy ban nhân dân tỉnh bổ sung trong năm 2025.</w:t>
      </w:r>
    </w:p>
    <w:p w14:paraId="6FD19F0C" w14:textId="77777777" w:rsidR="007444B0" w:rsidRDefault="007444B0" w:rsidP="007444B0">
      <w:pPr>
        <w:tabs>
          <w:tab w:val="left" w:pos="1215"/>
        </w:tabs>
        <w:spacing w:before="120" w:after="120" w:line="240" w:lineRule="auto"/>
        <w:ind w:firstLine="720"/>
        <w:jc w:val="both"/>
        <w:rPr>
          <w:rFonts w:cs="Times New Roman"/>
          <w:spacing w:val="-2"/>
          <w:szCs w:val="28"/>
        </w:rPr>
      </w:pPr>
      <w:r>
        <w:rPr>
          <w:rFonts w:eastAsia="Calibri" w:cs="Times New Roman"/>
          <w:spacing w:val="-2"/>
          <w:szCs w:val="28"/>
          <w:lang w:val="vi-VN"/>
        </w:rPr>
        <w:t xml:space="preserve">Sở Y tế đã </w:t>
      </w:r>
      <w:r>
        <w:rPr>
          <w:rFonts w:cs="Times New Roman"/>
          <w:spacing w:val="-2"/>
          <w:szCs w:val="28"/>
        </w:rPr>
        <w:t xml:space="preserve">tham mưu xây dựng dự thảo </w:t>
      </w:r>
      <w:r>
        <w:rPr>
          <w:rFonts w:eastAsia="Calibri" w:cs="Times New Roman"/>
          <w:spacing w:val="-2"/>
          <w:szCs w:val="28"/>
          <w:lang w:val="vi-VN"/>
        </w:rPr>
        <w:t xml:space="preserve">Quyết định </w:t>
      </w:r>
      <w:r>
        <w:rPr>
          <w:rFonts w:eastAsia="Calibri" w:cs="Times New Roman"/>
          <w:spacing w:val="-2"/>
          <w:szCs w:val="28"/>
        </w:rPr>
        <w:t>b</w:t>
      </w:r>
      <w:r>
        <w:rPr>
          <w:rFonts w:eastAsia="Calibri" w:cs="Times New Roman"/>
          <w:spacing w:val="-2"/>
          <w:szCs w:val="28"/>
          <w:lang w:val="vi-VN"/>
        </w:rPr>
        <w:t>ãi bỏ Quyết định</w:t>
      </w:r>
      <w:r>
        <w:rPr>
          <w:rFonts w:eastAsia="Calibri" w:cs="Times New Roman"/>
          <w:spacing w:val="-2"/>
          <w:szCs w:val="28"/>
        </w:rPr>
        <w:t xml:space="preserve"> của Ủy ban nhân dân tỉnh Điện Biên (Quyết định </w:t>
      </w:r>
      <w:r>
        <w:rPr>
          <w:rFonts w:eastAsia="Calibri" w:cs="Times New Roman"/>
          <w:spacing w:val="-2"/>
          <w:szCs w:val="28"/>
          <w:lang w:val="vi-VN"/>
        </w:rPr>
        <w:t>số 18/2014/QĐ-UBND ngày 30/7/2014 của UBND tỉnh Điện Biên quy định mức hỗ trợ tiền ăn cho trẻ em được chăm sóc, nuôi dưỡng tại Làng trẻ em SOS Điện Biên Phủ, tỉnh Điện Biên</w:t>
      </w:r>
      <w:r>
        <w:rPr>
          <w:rFonts w:eastAsia="Calibri" w:cs="Times New Roman"/>
          <w:spacing w:val="-2"/>
          <w:szCs w:val="28"/>
        </w:rPr>
        <w:t>)</w:t>
      </w:r>
      <w:r>
        <w:rPr>
          <w:rFonts w:cs="Times New Roman"/>
          <w:spacing w:val="-2"/>
          <w:szCs w:val="28"/>
        </w:rPr>
        <w:t xml:space="preserve"> </w:t>
      </w:r>
      <w:r>
        <w:rPr>
          <w:rFonts w:eastAsia="Calibri" w:cs="Times New Roman"/>
          <w:spacing w:val="-2"/>
          <w:szCs w:val="28"/>
          <w:lang w:val="vi-VN"/>
        </w:rPr>
        <w:t>do không còn phù hợp với điều kiện và tình hình thực tiễn.</w:t>
      </w:r>
      <w:r>
        <w:rPr>
          <w:rFonts w:cs="Times New Roman"/>
          <w:spacing w:val="-2"/>
          <w:szCs w:val="28"/>
          <w:lang w:val="vi-VN"/>
        </w:rPr>
        <w:t xml:space="preserve"> </w:t>
      </w:r>
      <w:r>
        <w:rPr>
          <w:rFonts w:eastAsia="Calibri" w:cs="Times New Roman"/>
          <w:iCs/>
          <w:spacing w:val="-2"/>
          <w:szCs w:val="28"/>
        </w:rPr>
        <w:t>Đồng thời</w:t>
      </w:r>
      <w:r>
        <w:rPr>
          <w:rFonts w:eastAsia="Calibri" w:cs="Times New Roman"/>
          <w:iCs/>
          <w:spacing w:val="-2"/>
          <w:szCs w:val="28"/>
          <w:lang w:val="vi-VN"/>
        </w:rPr>
        <w:t xml:space="preserve">, </w:t>
      </w:r>
      <w:r>
        <w:rPr>
          <w:rFonts w:eastAsia="Calibri" w:cs="Times New Roman"/>
          <w:spacing w:val="-2"/>
          <w:szCs w:val="28"/>
          <w:lang w:val="vi-VN"/>
        </w:rPr>
        <w:t xml:space="preserve">ban hành </w:t>
      </w:r>
      <w:r>
        <w:rPr>
          <w:rFonts w:eastAsia="Calibri" w:cs="Times New Roman"/>
          <w:iCs/>
          <w:spacing w:val="-2"/>
          <w:szCs w:val="28"/>
          <w:lang w:val="vi-VN"/>
        </w:rPr>
        <w:t>Văn bản số</w:t>
      </w:r>
      <w:r>
        <w:rPr>
          <w:rFonts w:eastAsia="Times New Roman" w:cs="Times New Roman"/>
          <w:spacing w:val="-2"/>
          <w:szCs w:val="28"/>
          <w:lang w:val="vi-VN"/>
        </w:rPr>
        <w:t xml:space="preserve"> </w:t>
      </w:r>
      <w:r>
        <w:rPr>
          <w:rFonts w:eastAsia="Times New Roman" w:cs="Times New Roman"/>
          <w:spacing w:val="-2"/>
          <w:szCs w:val="28"/>
        </w:rPr>
        <w:t xml:space="preserve">     </w:t>
      </w:r>
      <w:r>
        <w:rPr>
          <w:rFonts w:eastAsia="Times New Roman" w:cs="Times New Roman"/>
          <w:spacing w:val="-2"/>
          <w:szCs w:val="28"/>
          <w:lang w:val="vi-VN"/>
        </w:rPr>
        <w:t>/SYT-BT</w:t>
      </w:r>
      <w:r>
        <w:rPr>
          <w:rFonts w:eastAsia="Times New Roman" w:cs="Times New Roman"/>
          <w:spacing w:val="-2"/>
          <w:szCs w:val="28"/>
        </w:rPr>
        <w:t>XH</w:t>
      </w:r>
      <w:r>
        <w:rPr>
          <w:rFonts w:eastAsia="Times New Roman" w:cs="Times New Roman"/>
          <w:spacing w:val="-2"/>
          <w:szCs w:val="28"/>
          <w:lang w:val="vi-VN"/>
        </w:rPr>
        <w:t xml:space="preserve">&amp;PCTNXH ngày </w:t>
      </w:r>
      <w:r>
        <w:rPr>
          <w:rFonts w:eastAsia="Times New Roman" w:cs="Times New Roman"/>
          <w:spacing w:val="-2"/>
          <w:szCs w:val="28"/>
        </w:rPr>
        <w:t>….</w:t>
      </w:r>
      <w:r>
        <w:rPr>
          <w:rFonts w:eastAsia="Times New Roman" w:cs="Times New Roman"/>
          <w:spacing w:val="-2"/>
          <w:szCs w:val="28"/>
          <w:lang w:val="vi-VN"/>
        </w:rPr>
        <w:t>/</w:t>
      </w:r>
      <w:r>
        <w:rPr>
          <w:rFonts w:eastAsia="Times New Roman" w:cs="Times New Roman"/>
          <w:spacing w:val="-2"/>
          <w:szCs w:val="28"/>
        </w:rPr>
        <w:t>….</w:t>
      </w:r>
      <w:r>
        <w:rPr>
          <w:rFonts w:eastAsia="Times New Roman" w:cs="Times New Roman"/>
          <w:spacing w:val="-2"/>
          <w:szCs w:val="28"/>
          <w:lang w:val="vi-VN"/>
        </w:rPr>
        <w:t xml:space="preserve">/2025 về việc tham gia ý kiến vào dự thảo Tờ trình của </w:t>
      </w:r>
      <w:r>
        <w:rPr>
          <w:rFonts w:eastAsia="Times New Roman" w:cs="Times New Roman"/>
          <w:spacing w:val="-2"/>
          <w:szCs w:val="28"/>
        </w:rPr>
        <w:t xml:space="preserve">Sở Y tế và dự thảo Quyết định của UBND tỉnh bãi bỏ Quyết định số 18/2014/QĐ-UBND ngày 30/7/2014 của UBND tỉnh Điện Biên quy định mức hỗ </w:t>
      </w:r>
      <w:r>
        <w:rPr>
          <w:rFonts w:eastAsia="Times New Roman" w:cs="Times New Roman"/>
          <w:spacing w:val="-2"/>
          <w:szCs w:val="28"/>
        </w:rPr>
        <w:lastRenderedPageBreak/>
        <w:t xml:space="preserve">trợ tiền ăn cho trẻ em được chăm sóc, nuôi dưỡng tại Làng trẻ em SOS Điện Biên Phủ, tỉnh Điện Biên </w:t>
      </w:r>
      <w:r>
        <w:rPr>
          <w:rFonts w:eastAsia="Calibri" w:cs="Times New Roman"/>
          <w:spacing w:val="-2"/>
          <w:szCs w:val="28"/>
          <w:lang w:val="vi-VN"/>
        </w:rPr>
        <w:t>gửi xin ý kiến các sở, ngành, đơn vị, địa phương trên địa bàn tỉnh;</w:t>
      </w:r>
      <w:r>
        <w:rPr>
          <w:rFonts w:cs="Times New Roman"/>
          <w:spacing w:val="-2"/>
          <w:szCs w:val="28"/>
          <w:lang w:val="vi-VN"/>
        </w:rPr>
        <w:t xml:space="preserve"> đăng tải dự thảo văn bản và địa chỉ tiếp nhận ý kiến góp ý trên cổng thông tin điện tử của UBND tỉnh và của </w:t>
      </w:r>
      <w:r>
        <w:rPr>
          <w:rFonts w:eastAsia="Calibri" w:cs="Times New Roman"/>
          <w:spacing w:val="-2"/>
          <w:szCs w:val="28"/>
          <w:lang w:val="vi-VN"/>
        </w:rPr>
        <w:t>Sở Y tế để xin ý kiến tham gia; tổng hợp, tiếp thu, giải trình ý kiến, sau đó điều chỉnh, sửa đổi, bổ sung gửi xin ý kiến thẩm định của Sở Tư pháp; tổng hợp, hoàn chỉnh nội dung dự thảo, tham mưu cho Uỷ ban nhân dân tỉnh</w:t>
      </w:r>
      <w:r>
        <w:rPr>
          <w:rFonts w:eastAsia="Calibri" w:cs="Times New Roman"/>
          <w:spacing w:val="-2"/>
          <w:szCs w:val="28"/>
        </w:rPr>
        <w:t xml:space="preserve"> xem xét,</w:t>
      </w:r>
      <w:r>
        <w:rPr>
          <w:rFonts w:eastAsia="Calibri" w:cs="Times New Roman"/>
          <w:spacing w:val="-2"/>
          <w:szCs w:val="28"/>
          <w:lang w:val="vi-VN"/>
        </w:rPr>
        <w:t xml:space="preserve"> ban hành</w:t>
      </w:r>
      <w:r>
        <w:rPr>
          <w:spacing w:val="-2"/>
          <w:lang w:val="vi-VN"/>
        </w:rPr>
        <w:t xml:space="preserve"> Quyết định bãi bỏ Quyết định số 18/2014/QĐ-UBND ngày 30/7/2014 của UBND tỉnh Điện Biên quy định mức hỗ trợ tiền ăn cho trẻ em được chăm sóc, nuôi dưỡng tại Làng trẻ em SOS Điện Biên Phủ, tỉnh Điện Biên</w:t>
      </w:r>
      <w:r>
        <w:rPr>
          <w:spacing w:val="-2"/>
        </w:rPr>
        <w:t>.</w:t>
      </w:r>
    </w:p>
    <w:p w14:paraId="57CF79E8" w14:textId="77777777" w:rsidR="007444B0" w:rsidRDefault="007444B0" w:rsidP="007444B0">
      <w:pPr>
        <w:tabs>
          <w:tab w:val="left" w:pos="1215"/>
        </w:tabs>
        <w:spacing w:before="120" w:after="120" w:line="240" w:lineRule="auto"/>
        <w:ind w:firstLine="720"/>
        <w:jc w:val="both"/>
        <w:rPr>
          <w:rFonts w:eastAsia="Calibri" w:cs="Times New Roman"/>
          <w:b/>
          <w:spacing w:val="-4"/>
          <w:sz w:val="26"/>
          <w:szCs w:val="28"/>
        </w:rPr>
      </w:pPr>
      <w:r>
        <w:rPr>
          <w:rFonts w:eastAsia="Calibri" w:cs="Times New Roman"/>
          <w:b/>
          <w:spacing w:val="-4"/>
          <w:sz w:val="26"/>
          <w:szCs w:val="28"/>
          <w:lang w:val="vi-VN"/>
        </w:rPr>
        <w:t>IV. BỐ CỤC VÀ NỘI DUNG CƠ BẢN CỦA DỰ THẢO QUYẾT</w:t>
      </w:r>
      <w:r>
        <w:rPr>
          <w:rFonts w:eastAsia="Calibri" w:cs="Times New Roman"/>
          <w:b/>
          <w:spacing w:val="-4"/>
          <w:sz w:val="26"/>
          <w:szCs w:val="28"/>
        </w:rPr>
        <w:t xml:space="preserve"> ĐỊNH</w:t>
      </w:r>
    </w:p>
    <w:p w14:paraId="4D849E82" w14:textId="77777777" w:rsidR="007444B0" w:rsidRDefault="007444B0" w:rsidP="007444B0">
      <w:pPr>
        <w:tabs>
          <w:tab w:val="left" w:pos="1215"/>
        </w:tabs>
        <w:spacing w:before="120" w:after="120" w:line="240" w:lineRule="auto"/>
        <w:ind w:left="720"/>
        <w:jc w:val="both"/>
        <w:rPr>
          <w:rFonts w:eastAsia="Calibri" w:cs="Times New Roman"/>
          <w:szCs w:val="28"/>
          <w:lang w:val="nl-NL"/>
        </w:rPr>
      </w:pPr>
      <w:r>
        <w:rPr>
          <w:rFonts w:eastAsia="Calibri" w:cs="Times New Roman"/>
          <w:b/>
          <w:szCs w:val="28"/>
          <w:lang w:val="nl-NL"/>
        </w:rPr>
        <w:t>1. Bố cục của dự thảo Quyết định</w:t>
      </w:r>
      <w:r>
        <w:rPr>
          <w:rFonts w:eastAsia="Calibri" w:cs="Times New Roman"/>
          <w:szCs w:val="28"/>
          <w:lang w:val="nl-NL"/>
        </w:rPr>
        <w:t xml:space="preserve"> </w:t>
      </w:r>
    </w:p>
    <w:p w14:paraId="73C1CA46" w14:textId="77777777" w:rsidR="007444B0" w:rsidRDefault="007444B0" w:rsidP="007444B0">
      <w:pPr>
        <w:spacing w:before="120" w:after="120" w:line="240" w:lineRule="auto"/>
        <w:ind w:firstLine="720"/>
        <w:jc w:val="both"/>
        <w:rPr>
          <w:rFonts w:eastAsia="Calibri" w:cs="Times New Roman"/>
          <w:szCs w:val="28"/>
          <w:lang w:val="nl-NL"/>
        </w:rPr>
      </w:pPr>
      <w:r>
        <w:rPr>
          <w:rFonts w:eastAsia="Calibri" w:cs="Times New Roman"/>
          <w:szCs w:val="28"/>
          <w:lang w:val="nl-NL"/>
        </w:rPr>
        <w:t xml:space="preserve">Dự thảo Quyết định được bố cục thành 02 Điều, cụ thể: </w:t>
      </w:r>
    </w:p>
    <w:p w14:paraId="6C79D298" w14:textId="77777777" w:rsidR="007444B0" w:rsidRDefault="007444B0" w:rsidP="007444B0">
      <w:pPr>
        <w:spacing w:before="120" w:after="120" w:line="240" w:lineRule="auto"/>
        <w:ind w:firstLine="720"/>
        <w:jc w:val="both"/>
        <w:rPr>
          <w:rFonts w:eastAsia="Times New Roman"/>
          <w:szCs w:val="28"/>
        </w:rPr>
      </w:pPr>
      <w:r>
        <w:rPr>
          <w:rFonts w:eastAsia="Calibri" w:cs="Times New Roman"/>
          <w:szCs w:val="28"/>
          <w:lang w:val="nl-NL"/>
        </w:rPr>
        <w:t xml:space="preserve">Điều 1: </w:t>
      </w:r>
      <w:r>
        <w:rPr>
          <w:rFonts w:eastAsia="Calibri" w:cs="Times New Roman"/>
          <w:szCs w:val="28"/>
        </w:rPr>
        <w:t>B</w:t>
      </w:r>
      <w:r>
        <w:rPr>
          <w:rFonts w:eastAsia="Calibri" w:cs="Times New Roman"/>
          <w:szCs w:val="28"/>
          <w:lang w:val="vi-VN"/>
        </w:rPr>
        <w:t>ãi bỏ</w:t>
      </w:r>
      <w:r>
        <w:rPr>
          <w:rFonts w:eastAsia="Calibri" w:cs="Times New Roman"/>
          <w:szCs w:val="28"/>
        </w:rPr>
        <w:t xml:space="preserve"> toàn bộ</w:t>
      </w:r>
      <w:r>
        <w:rPr>
          <w:rFonts w:eastAsia="Calibri" w:cs="Times New Roman"/>
          <w:szCs w:val="28"/>
          <w:lang w:val="vi-VN"/>
        </w:rPr>
        <w:t xml:space="preserve"> Quyết định</w:t>
      </w:r>
      <w:r>
        <w:rPr>
          <w:rFonts w:eastAsia="Calibri" w:cs="Times New Roman"/>
          <w:szCs w:val="28"/>
        </w:rPr>
        <w:t>.</w:t>
      </w:r>
    </w:p>
    <w:p w14:paraId="1890F21B" w14:textId="77777777" w:rsidR="007444B0" w:rsidRDefault="007444B0" w:rsidP="007444B0">
      <w:pPr>
        <w:tabs>
          <w:tab w:val="left" w:pos="1215"/>
        </w:tabs>
        <w:spacing w:before="120" w:after="120" w:line="240" w:lineRule="auto"/>
        <w:ind w:firstLine="720"/>
        <w:jc w:val="both"/>
        <w:rPr>
          <w:rFonts w:eastAsia="Calibri" w:cs="Times New Roman"/>
          <w:szCs w:val="28"/>
          <w:lang w:val="nl-NL"/>
        </w:rPr>
      </w:pPr>
      <w:r>
        <w:rPr>
          <w:rFonts w:eastAsia="Calibri" w:cs="Times New Roman"/>
          <w:szCs w:val="28"/>
          <w:lang w:val="nl-NL"/>
        </w:rPr>
        <w:t>Điều 2: Điều khoản thi hành</w:t>
      </w:r>
    </w:p>
    <w:p w14:paraId="0BA4A40B" w14:textId="77777777" w:rsidR="007444B0" w:rsidRDefault="007444B0" w:rsidP="007444B0">
      <w:pPr>
        <w:tabs>
          <w:tab w:val="left" w:pos="1215"/>
        </w:tabs>
        <w:spacing w:before="120" w:after="120" w:line="240" w:lineRule="auto"/>
        <w:ind w:firstLine="720"/>
        <w:jc w:val="both"/>
        <w:rPr>
          <w:rFonts w:eastAsia="Calibri" w:cs="Times New Roman"/>
          <w:b/>
          <w:szCs w:val="28"/>
          <w:lang w:val="nl-NL"/>
        </w:rPr>
      </w:pPr>
      <w:r>
        <w:rPr>
          <w:rFonts w:eastAsia="Calibri" w:cs="Times New Roman"/>
          <w:b/>
          <w:szCs w:val="28"/>
          <w:lang w:val="nl-NL"/>
        </w:rPr>
        <w:t>2. Nội dung cơ bản</w:t>
      </w:r>
    </w:p>
    <w:p w14:paraId="4635F03E" w14:textId="77777777" w:rsidR="007444B0" w:rsidRDefault="007444B0" w:rsidP="007444B0">
      <w:pPr>
        <w:spacing w:before="120" w:after="120" w:line="240" w:lineRule="auto"/>
        <w:ind w:firstLine="720"/>
        <w:jc w:val="both"/>
        <w:rPr>
          <w:rFonts w:eastAsia="Calibri" w:cs="Times New Roman"/>
          <w:spacing w:val="2"/>
          <w:szCs w:val="28"/>
          <w:lang w:val="nl-NL"/>
        </w:rPr>
      </w:pPr>
      <w:r>
        <w:rPr>
          <w:rFonts w:eastAsia="Times New Roman" w:cs="Times New Roman"/>
          <w:szCs w:val="28"/>
          <w:lang w:val="nl-NL"/>
        </w:rPr>
        <w:t>Quyết định này bãi bỏ toàn bộ Quyết định số 18/2014/QĐ-UBND ngày 30/7/2014 của UBND tỉnh Điện Biên quy định mức hỗ trợ tiền ăn cho trẻ em được chăm sóc, nuôi dưỡng tại Làng trẻ em SOS Điện Biên Phủ, tỉnh Điện Biên</w:t>
      </w:r>
      <w:r>
        <w:rPr>
          <w:rFonts w:eastAsia="Calibri" w:cs="Times New Roman"/>
          <w:iCs/>
          <w:spacing w:val="2"/>
          <w:szCs w:val="28"/>
          <w:lang w:val="nl-NL"/>
        </w:rPr>
        <w:t xml:space="preserve"> do</w:t>
      </w:r>
      <w:r>
        <w:rPr>
          <w:rFonts w:eastAsia="Times New Roman" w:cs="Times New Roman"/>
          <w:spacing w:val="2"/>
          <w:szCs w:val="28"/>
          <w:lang w:val="nl-NL"/>
        </w:rPr>
        <w:t xml:space="preserve"> </w:t>
      </w:r>
      <w:r>
        <w:rPr>
          <w:rFonts w:eastAsia="Times New Roman" w:cs="Times New Roman"/>
          <w:spacing w:val="2"/>
          <w:szCs w:val="28"/>
        </w:rPr>
        <w:t>Q</w:t>
      </w:r>
      <w:r>
        <w:rPr>
          <w:rFonts w:eastAsia="Times New Roman" w:cs="Times New Roman"/>
          <w:spacing w:val="2"/>
          <w:szCs w:val="28"/>
          <w:lang w:val="vi-VN"/>
        </w:rPr>
        <w:t>uyết</w:t>
      </w:r>
      <w:r>
        <w:rPr>
          <w:rFonts w:eastAsia="Times New Roman" w:cs="Times New Roman"/>
          <w:spacing w:val="2"/>
          <w:szCs w:val="28"/>
        </w:rPr>
        <w:t xml:space="preserve"> định</w:t>
      </w:r>
      <w:r>
        <w:rPr>
          <w:rFonts w:eastAsia="Calibri" w:cs="Times New Roman"/>
          <w:iCs/>
          <w:spacing w:val="2"/>
          <w:szCs w:val="28"/>
          <w:lang w:val="nl-NL"/>
        </w:rPr>
        <w:t xml:space="preserve"> này</w:t>
      </w:r>
      <w:r>
        <w:rPr>
          <w:rFonts w:eastAsia="Calibri" w:cs="Times New Roman"/>
          <w:spacing w:val="2"/>
          <w:szCs w:val="28"/>
          <w:lang w:val="vi-VN"/>
        </w:rPr>
        <w:t xml:space="preserve"> không còn </w:t>
      </w:r>
      <w:r>
        <w:rPr>
          <w:rFonts w:eastAsia="Calibri" w:cs="Times New Roman"/>
          <w:spacing w:val="2"/>
          <w:szCs w:val="28"/>
        </w:rPr>
        <w:t>cơ sở pháp lý</w:t>
      </w:r>
      <w:r>
        <w:rPr>
          <w:rFonts w:eastAsia="Calibri" w:cs="Times New Roman"/>
          <w:spacing w:val="2"/>
          <w:szCs w:val="28"/>
          <w:lang w:val="nl-NL"/>
        </w:rPr>
        <w:t>.</w:t>
      </w:r>
    </w:p>
    <w:p w14:paraId="1E4E67D9" w14:textId="77777777" w:rsidR="007444B0" w:rsidRDefault="007444B0" w:rsidP="007444B0">
      <w:pPr>
        <w:tabs>
          <w:tab w:val="left" w:pos="1215"/>
        </w:tabs>
        <w:spacing w:before="120" w:after="120" w:line="240" w:lineRule="auto"/>
        <w:ind w:firstLine="720"/>
        <w:jc w:val="both"/>
        <w:rPr>
          <w:rFonts w:ascii="Times New Roman Bold" w:eastAsia="Calibri" w:hAnsi="Times New Roman Bold" w:cs="Times New Roman"/>
          <w:b/>
          <w:spacing w:val="-8"/>
          <w:sz w:val="26"/>
          <w:szCs w:val="28"/>
          <w:lang w:val="pl-PL"/>
        </w:rPr>
      </w:pPr>
      <w:r>
        <w:rPr>
          <w:rFonts w:ascii="Times New Roman Bold" w:eastAsia="Calibri" w:hAnsi="Times New Roman Bold" w:cs="Times New Roman"/>
          <w:b/>
          <w:spacing w:val="-8"/>
          <w:sz w:val="26"/>
          <w:szCs w:val="28"/>
          <w:lang w:val="pl-PL"/>
        </w:rPr>
        <w:t>V. DỰ KIẾN NGUỒN LỰC, ĐIỀU KIỆN BẢO ĐẢM CHO VIỆC THI HÀNH QUYẾT ĐỊNH VÀ THỜI GIAN TRÌNH BAN HÀNH DỰ THẢO QUYẾT ĐỊNH</w:t>
      </w:r>
    </w:p>
    <w:p w14:paraId="40F2A3D5" w14:textId="77777777" w:rsidR="007444B0" w:rsidRDefault="007444B0" w:rsidP="007444B0">
      <w:pPr>
        <w:spacing w:before="120" w:after="120" w:line="240" w:lineRule="auto"/>
        <w:ind w:firstLine="720"/>
        <w:jc w:val="both"/>
        <w:rPr>
          <w:rFonts w:eastAsia="Calibri" w:cs="Times New Roman"/>
          <w:b/>
          <w:szCs w:val="28"/>
          <w:lang w:val="pl-PL"/>
        </w:rPr>
      </w:pPr>
      <w:r>
        <w:rPr>
          <w:rFonts w:eastAsia="Times New Roman" w:cs="Times New Roman"/>
          <w:b/>
          <w:szCs w:val="28"/>
          <w:lang w:val="nl-NL"/>
        </w:rPr>
        <w:t>1. Dự kiến nguồn lực và điều</w:t>
      </w:r>
      <w:r>
        <w:rPr>
          <w:rFonts w:eastAsia="Calibri" w:cs="Times New Roman"/>
          <w:b/>
          <w:szCs w:val="28"/>
          <w:lang w:val="pl-PL"/>
        </w:rPr>
        <w:t xml:space="preserve"> đảm bảo</w:t>
      </w:r>
    </w:p>
    <w:p w14:paraId="3783FE77" w14:textId="77777777" w:rsidR="007444B0" w:rsidRDefault="007444B0" w:rsidP="007444B0">
      <w:pPr>
        <w:spacing w:before="120" w:after="120" w:line="240" w:lineRule="auto"/>
        <w:ind w:firstLine="720"/>
        <w:jc w:val="both"/>
        <w:rPr>
          <w:rFonts w:eastAsia="Calibri" w:cs="Times New Roman"/>
          <w:bCs/>
          <w:szCs w:val="28"/>
          <w:lang w:val="pl-PL"/>
        </w:rPr>
      </w:pPr>
      <w:r>
        <w:rPr>
          <w:rFonts w:eastAsia="Calibri" w:cs="Times New Roman"/>
          <w:bCs/>
          <w:szCs w:val="28"/>
          <w:lang w:val="pl-PL"/>
        </w:rPr>
        <w:t xml:space="preserve">Sau khi Quyết định bãi bỏ Quyết định </w:t>
      </w:r>
      <w:r>
        <w:rPr>
          <w:rFonts w:eastAsia="Times New Roman" w:cs="Times New Roman"/>
          <w:szCs w:val="28"/>
          <w:lang w:val="nl-NL"/>
        </w:rPr>
        <w:t>số 18/2014/QĐ-UBND ngày 30/7/2014 của UBND tỉnh Quy định mức hỗ trợ tiền ăn cho trẻ em được chăm sóc, nuôi dưỡng tại Làng trẻ em SOS Điện Biên Phủ, tỉnh Điện Biên được ban hành, Sở Y tế và các cơ quan, đơn vị liên quan tổ chức triển khai thực hiện theo quy định.</w:t>
      </w:r>
    </w:p>
    <w:p w14:paraId="5DC5FE22" w14:textId="77777777" w:rsidR="007444B0" w:rsidRDefault="007444B0" w:rsidP="007444B0">
      <w:pPr>
        <w:tabs>
          <w:tab w:val="left" w:pos="1215"/>
        </w:tabs>
        <w:spacing w:before="120" w:after="120" w:line="240" w:lineRule="auto"/>
        <w:ind w:firstLine="720"/>
        <w:jc w:val="both"/>
        <w:rPr>
          <w:rFonts w:eastAsia="Times New Roman" w:cs="Times New Roman"/>
          <w:b/>
          <w:szCs w:val="28"/>
          <w:lang w:val="nl-NL"/>
        </w:rPr>
      </w:pPr>
      <w:r>
        <w:rPr>
          <w:rFonts w:eastAsia="Times New Roman" w:cs="Times New Roman"/>
          <w:b/>
          <w:szCs w:val="28"/>
          <w:lang w:val="nl-NL"/>
        </w:rPr>
        <w:t>3. Thời gian dự kiến trình ban hành dự thảo Quyết định</w:t>
      </w:r>
    </w:p>
    <w:p w14:paraId="0FB35591" w14:textId="77777777" w:rsidR="007444B0" w:rsidRDefault="007444B0" w:rsidP="007444B0">
      <w:pPr>
        <w:tabs>
          <w:tab w:val="left" w:pos="1215"/>
        </w:tabs>
        <w:spacing w:before="120" w:after="120" w:line="240" w:lineRule="auto"/>
        <w:ind w:firstLine="720"/>
        <w:jc w:val="both"/>
        <w:rPr>
          <w:rFonts w:eastAsia="Calibri" w:cs="Times New Roman"/>
          <w:szCs w:val="28"/>
          <w:lang w:val="pl-PL"/>
        </w:rPr>
      </w:pPr>
      <w:r>
        <w:rPr>
          <w:rFonts w:eastAsia="Times New Roman" w:cs="Times New Roman"/>
          <w:szCs w:val="28"/>
          <w:lang w:val="nl-NL"/>
        </w:rPr>
        <w:t>Trong tháng 8 năm 2025.</w:t>
      </w:r>
    </w:p>
    <w:p w14:paraId="6DE64EC6" w14:textId="77777777" w:rsidR="007444B0" w:rsidRDefault="007444B0" w:rsidP="007444B0">
      <w:pPr>
        <w:tabs>
          <w:tab w:val="left" w:pos="1215"/>
        </w:tabs>
        <w:spacing w:before="120" w:after="120" w:line="240" w:lineRule="auto"/>
        <w:ind w:firstLine="720"/>
        <w:jc w:val="both"/>
        <w:rPr>
          <w:rFonts w:eastAsia="Calibri" w:cs="Times New Roman"/>
          <w:spacing w:val="-2"/>
          <w:szCs w:val="28"/>
          <w:lang w:val="pl-PL"/>
        </w:rPr>
      </w:pPr>
      <w:r>
        <w:rPr>
          <w:rFonts w:eastAsia="Calibri" w:cs="Times New Roman"/>
          <w:spacing w:val="-2"/>
          <w:szCs w:val="28"/>
          <w:lang w:val="pl-PL"/>
        </w:rPr>
        <w:t>Trên đây là Tờ trình dự thảo Quyết định bãi bỏ Quyết định số 18/2014/QĐ-UBND ngày 30/7/2014 của UBND tỉnh Điện Biên quy định mức hỗ trợ tiền ăn cho trẻ em được chăm sóc, nuôi dưỡng tại Làng trẻ em SOS Điện Biên Phủ, tỉnh Điện Biên. Sở Y tế kính trình Ủy ban nhân dân tỉnh xem xét, quyết định./.</w:t>
      </w:r>
    </w:p>
    <w:tbl>
      <w:tblPr>
        <w:tblW w:w="9072" w:type="dxa"/>
        <w:tblInd w:w="108" w:type="dxa"/>
        <w:tblLook w:val="01E0" w:firstRow="1" w:lastRow="1" w:firstColumn="1" w:lastColumn="1" w:noHBand="0" w:noVBand="0"/>
      </w:tblPr>
      <w:tblGrid>
        <w:gridCol w:w="4644"/>
        <w:gridCol w:w="4428"/>
      </w:tblGrid>
      <w:tr w:rsidR="007444B0" w14:paraId="47B94676" w14:textId="77777777" w:rsidTr="007444B0">
        <w:tc>
          <w:tcPr>
            <w:tcW w:w="4644" w:type="dxa"/>
          </w:tcPr>
          <w:p w14:paraId="3768FD7D" w14:textId="77777777" w:rsidR="007444B0" w:rsidRDefault="007444B0">
            <w:pPr>
              <w:spacing w:after="0" w:line="240" w:lineRule="auto"/>
              <w:rPr>
                <w:rFonts w:eastAsia="Times New Roman" w:cs="Times New Roman"/>
                <w:b/>
                <w:i/>
                <w:sz w:val="24"/>
                <w:szCs w:val="24"/>
              </w:rPr>
            </w:pPr>
            <w:r>
              <w:rPr>
                <w:rFonts w:eastAsia="Times New Roman" w:cs="Times New Roman"/>
                <w:b/>
                <w:i/>
                <w:sz w:val="24"/>
                <w:szCs w:val="24"/>
              </w:rPr>
              <w:t>Nơi nhận:</w:t>
            </w:r>
          </w:p>
          <w:p w14:paraId="51D16C1E" w14:textId="77777777" w:rsidR="007444B0" w:rsidRPr="00E6130F" w:rsidRDefault="007444B0">
            <w:pPr>
              <w:spacing w:after="0" w:line="240" w:lineRule="auto"/>
              <w:rPr>
                <w:rFonts w:eastAsia="Times New Roman" w:cs="Times New Roman"/>
                <w:sz w:val="22"/>
              </w:rPr>
            </w:pPr>
            <w:r>
              <w:rPr>
                <w:rFonts w:eastAsia="Times New Roman" w:cs="Times New Roman"/>
                <w:sz w:val="24"/>
                <w:szCs w:val="24"/>
              </w:rPr>
              <w:t xml:space="preserve">- </w:t>
            </w:r>
            <w:r w:rsidRPr="00E6130F">
              <w:rPr>
                <w:rFonts w:eastAsia="Times New Roman" w:cs="Times New Roman"/>
                <w:sz w:val="22"/>
              </w:rPr>
              <w:t>Như trên;</w:t>
            </w:r>
          </w:p>
          <w:p w14:paraId="6A2D8E37" w14:textId="77777777" w:rsidR="007444B0" w:rsidRPr="00E6130F" w:rsidRDefault="007444B0">
            <w:pPr>
              <w:spacing w:after="0" w:line="240" w:lineRule="auto"/>
              <w:rPr>
                <w:rFonts w:eastAsia="Times New Roman" w:cs="Times New Roman"/>
                <w:sz w:val="22"/>
              </w:rPr>
            </w:pPr>
            <w:r w:rsidRPr="00E6130F">
              <w:rPr>
                <w:rFonts w:eastAsia="Arial Unicode MS" w:cs="Times New Roman"/>
                <w:sz w:val="22"/>
                <w:lang w:val="nl-NL"/>
              </w:rPr>
              <w:t>- Các sở: Tư pháp, Tài chính;</w:t>
            </w:r>
          </w:p>
          <w:p w14:paraId="70B5D395" w14:textId="77777777" w:rsidR="007444B0" w:rsidRPr="00E6130F" w:rsidRDefault="007444B0">
            <w:pPr>
              <w:spacing w:after="0" w:line="240" w:lineRule="auto"/>
              <w:rPr>
                <w:rFonts w:eastAsia="Times New Roman" w:cs="Times New Roman"/>
                <w:spacing w:val="4"/>
                <w:sz w:val="22"/>
              </w:rPr>
            </w:pPr>
            <w:r w:rsidRPr="00E6130F">
              <w:rPr>
                <w:rFonts w:eastAsia="Times New Roman" w:cs="Times New Roman"/>
                <w:sz w:val="22"/>
              </w:rPr>
              <w:t>- Lãnh đao Sở Y tế;</w:t>
            </w:r>
          </w:p>
          <w:p w14:paraId="0A82E1C9" w14:textId="77777777" w:rsidR="007444B0" w:rsidRPr="00E6130F" w:rsidRDefault="007444B0">
            <w:pPr>
              <w:spacing w:after="0" w:line="240" w:lineRule="auto"/>
              <w:rPr>
                <w:rFonts w:eastAsia="Times New Roman" w:cs="Times New Roman"/>
                <w:sz w:val="22"/>
              </w:rPr>
            </w:pPr>
            <w:r w:rsidRPr="00E6130F">
              <w:rPr>
                <w:rFonts w:eastAsia="Times New Roman" w:cs="Times New Roman"/>
                <w:sz w:val="22"/>
              </w:rPr>
              <w:t>- Lưu: VT, BTXH&amp;PCTNXH.</w:t>
            </w:r>
          </w:p>
          <w:p w14:paraId="5A1C89CD" w14:textId="77777777" w:rsidR="007444B0" w:rsidRPr="00E6130F" w:rsidRDefault="007444B0">
            <w:pPr>
              <w:spacing w:after="0" w:line="240" w:lineRule="auto"/>
              <w:rPr>
                <w:rFonts w:eastAsia="Times New Roman" w:cs="Times New Roman"/>
                <w:sz w:val="22"/>
              </w:rPr>
            </w:pPr>
          </w:p>
          <w:p w14:paraId="13DF56A4" w14:textId="77777777" w:rsidR="007444B0" w:rsidRDefault="007444B0">
            <w:pPr>
              <w:spacing w:after="160" w:line="256" w:lineRule="auto"/>
              <w:ind w:firstLine="720"/>
              <w:rPr>
                <w:rFonts w:eastAsia="Times New Roman" w:cs="Times New Roman"/>
                <w:szCs w:val="28"/>
              </w:rPr>
            </w:pPr>
          </w:p>
        </w:tc>
        <w:tc>
          <w:tcPr>
            <w:tcW w:w="4428" w:type="dxa"/>
          </w:tcPr>
          <w:p w14:paraId="7A0B8AE5"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KT. GIÁM ĐỐC</w:t>
            </w:r>
          </w:p>
          <w:p w14:paraId="27DC71AC"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PHÓ GIÁM ĐỐC</w:t>
            </w:r>
          </w:p>
          <w:p w14:paraId="4F019E56" w14:textId="77777777" w:rsidR="007444B0" w:rsidRDefault="007444B0">
            <w:pPr>
              <w:spacing w:after="0" w:line="240" w:lineRule="auto"/>
              <w:rPr>
                <w:rFonts w:eastAsia="Times New Roman" w:cs="Times New Roman"/>
                <w:szCs w:val="28"/>
              </w:rPr>
            </w:pPr>
          </w:p>
          <w:p w14:paraId="0C2434B1" w14:textId="77777777" w:rsidR="007444B0" w:rsidRDefault="007444B0">
            <w:pPr>
              <w:spacing w:after="0" w:line="240" w:lineRule="auto"/>
              <w:rPr>
                <w:rFonts w:eastAsia="Times New Roman" w:cs="Times New Roman"/>
                <w:szCs w:val="28"/>
              </w:rPr>
            </w:pPr>
          </w:p>
          <w:p w14:paraId="64062FE8" w14:textId="77777777" w:rsidR="007444B0" w:rsidRDefault="007444B0">
            <w:pPr>
              <w:spacing w:after="0" w:line="240" w:lineRule="auto"/>
              <w:rPr>
                <w:rFonts w:eastAsia="Times New Roman" w:cs="Times New Roman"/>
                <w:szCs w:val="28"/>
              </w:rPr>
            </w:pPr>
          </w:p>
          <w:p w14:paraId="5C68CDAB" w14:textId="77777777" w:rsidR="007444B0" w:rsidRDefault="007444B0">
            <w:pPr>
              <w:spacing w:after="0" w:line="240" w:lineRule="auto"/>
              <w:rPr>
                <w:rFonts w:eastAsia="Times New Roman" w:cs="Times New Roman"/>
                <w:szCs w:val="28"/>
              </w:rPr>
            </w:pPr>
          </w:p>
          <w:p w14:paraId="3BA6F2A9" w14:textId="77777777" w:rsidR="007444B0" w:rsidRDefault="007444B0">
            <w:pPr>
              <w:spacing w:after="0" w:line="240" w:lineRule="auto"/>
              <w:rPr>
                <w:rFonts w:eastAsia="Times New Roman" w:cs="Times New Roman"/>
                <w:szCs w:val="28"/>
              </w:rPr>
            </w:pPr>
          </w:p>
          <w:p w14:paraId="0EB8198F"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Mai Hoàng Hà</w:t>
            </w:r>
          </w:p>
        </w:tc>
      </w:tr>
    </w:tbl>
    <w:p w14:paraId="29D0E998" w14:textId="77777777" w:rsidR="007444B0" w:rsidRDefault="007444B0" w:rsidP="007444B0">
      <w:pPr>
        <w:rPr>
          <w:color w:val="00B050"/>
        </w:rPr>
      </w:pPr>
    </w:p>
    <w:p w14:paraId="768AF480" w14:textId="77777777" w:rsidR="00A61FBD" w:rsidRPr="007444B0" w:rsidRDefault="00A61FBD" w:rsidP="007444B0"/>
    <w:sectPr w:rsidR="00A61FBD" w:rsidRPr="007444B0" w:rsidSect="00486A55">
      <w:headerReference w:type="default" r:id="rId9"/>
      <w:pgSz w:w="11909" w:h="16834" w:code="9"/>
      <w:pgMar w:top="907" w:right="851" w:bottom="907"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7D56F" w14:textId="77777777" w:rsidR="00FE4683" w:rsidRDefault="00FE4683" w:rsidP="000D53B0">
      <w:pPr>
        <w:spacing w:after="0" w:line="240" w:lineRule="auto"/>
      </w:pPr>
      <w:r>
        <w:separator/>
      </w:r>
    </w:p>
  </w:endnote>
  <w:endnote w:type="continuationSeparator" w:id="0">
    <w:p w14:paraId="5526AA53" w14:textId="77777777" w:rsidR="00FE4683" w:rsidRDefault="00FE4683" w:rsidP="000D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7A581" w14:textId="77777777" w:rsidR="00FE4683" w:rsidRDefault="00FE4683" w:rsidP="000D53B0">
      <w:pPr>
        <w:spacing w:after="0" w:line="240" w:lineRule="auto"/>
      </w:pPr>
      <w:r>
        <w:separator/>
      </w:r>
    </w:p>
  </w:footnote>
  <w:footnote w:type="continuationSeparator" w:id="0">
    <w:p w14:paraId="4BA4FC79" w14:textId="77777777" w:rsidR="00FE4683" w:rsidRDefault="00FE4683" w:rsidP="000D53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543673"/>
      <w:docPartObj>
        <w:docPartGallery w:val="Page Numbers (Top of Page)"/>
        <w:docPartUnique/>
      </w:docPartObj>
    </w:sdtPr>
    <w:sdtEndPr>
      <w:rPr>
        <w:noProof/>
      </w:rPr>
    </w:sdtEndPr>
    <w:sdtContent>
      <w:p w14:paraId="33A30E38" w14:textId="3D9C8E1B" w:rsidR="005B54FD" w:rsidRDefault="005B54FD">
        <w:pPr>
          <w:pStyle w:val="Header"/>
          <w:jc w:val="center"/>
        </w:pPr>
        <w:r>
          <w:fldChar w:fldCharType="begin"/>
        </w:r>
        <w:r>
          <w:instrText xml:space="preserve"> PAGE   \* MERGEFORMAT </w:instrText>
        </w:r>
        <w:r>
          <w:fldChar w:fldCharType="separate"/>
        </w:r>
        <w:r w:rsidR="00486A55">
          <w:rPr>
            <w:noProof/>
          </w:rPr>
          <w:t>3</w:t>
        </w:r>
        <w:r>
          <w:rPr>
            <w:noProof/>
          </w:rPr>
          <w:fldChar w:fldCharType="end"/>
        </w:r>
      </w:p>
    </w:sdtContent>
  </w:sdt>
  <w:p w14:paraId="7324D465" w14:textId="77777777" w:rsidR="000D53B0" w:rsidRDefault="000D53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A6EB8"/>
    <w:multiLevelType w:val="hybridMultilevel"/>
    <w:tmpl w:val="88D2437E"/>
    <w:lvl w:ilvl="0" w:tplc="DE586C0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C67970"/>
    <w:multiLevelType w:val="hybridMultilevel"/>
    <w:tmpl w:val="9306B7CC"/>
    <w:lvl w:ilvl="0" w:tplc="19A057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458140D"/>
    <w:multiLevelType w:val="hybridMultilevel"/>
    <w:tmpl w:val="65E09B14"/>
    <w:lvl w:ilvl="0" w:tplc="FC54C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D6"/>
    <w:rsid w:val="000036E3"/>
    <w:rsid w:val="00007BF9"/>
    <w:rsid w:val="000102FB"/>
    <w:rsid w:val="000108B9"/>
    <w:rsid w:val="00011975"/>
    <w:rsid w:val="00033428"/>
    <w:rsid w:val="00042AA5"/>
    <w:rsid w:val="00042ECC"/>
    <w:rsid w:val="00044313"/>
    <w:rsid w:val="0005096E"/>
    <w:rsid w:val="00053CFB"/>
    <w:rsid w:val="0005411F"/>
    <w:rsid w:val="00066E79"/>
    <w:rsid w:val="00074805"/>
    <w:rsid w:val="00075D75"/>
    <w:rsid w:val="0009675A"/>
    <w:rsid w:val="000A628A"/>
    <w:rsid w:val="000B3F76"/>
    <w:rsid w:val="000B43EB"/>
    <w:rsid w:val="000B5419"/>
    <w:rsid w:val="000B7CD1"/>
    <w:rsid w:val="000C07F8"/>
    <w:rsid w:val="000D325B"/>
    <w:rsid w:val="000D3923"/>
    <w:rsid w:val="000D3C25"/>
    <w:rsid w:val="000D53B0"/>
    <w:rsid w:val="000D741A"/>
    <w:rsid w:val="000E48D7"/>
    <w:rsid w:val="000E6DF4"/>
    <w:rsid w:val="00115B32"/>
    <w:rsid w:val="00116A8E"/>
    <w:rsid w:val="00120607"/>
    <w:rsid w:val="00143581"/>
    <w:rsid w:val="00151746"/>
    <w:rsid w:val="001550E0"/>
    <w:rsid w:val="00156D12"/>
    <w:rsid w:val="001612CA"/>
    <w:rsid w:val="00165EB7"/>
    <w:rsid w:val="00166D3F"/>
    <w:rsid w:val="00171565"/>
    <w:rsid w:val="00173B04"/>
    <w:rsid w:val="00180D62"/>
    <w:rsid w:val="001877BF"/>
    <w:rsid w:val="00187F02"/>
    <w:rsid w:val="001900ED"/>
    <w:rsid w:val="00191D37"/>
    <w:rsid w:val="001923AC"/>
    <w:rsid w:val="00195687"/>
    <w:rsid w:val="001A0F61"/>
    <w:rsid w:val="001A78BA"/>
    <w:rsid w:val="001B3B84"/>
    <w:rsid w:val="001B5E06"/>
    <w:rsid w:val="001C2226"/>
    <w:rsid w:val="001C29DE"/>
    <w:rsid w:val="001D26AF"/>
    <w:rsid w:val="001D277C"/>
    <w:rsid w:val="001D4FD7"/>
    <w:rsid w:val="001D5BAC"/>
    <w:rsid w:val="001D78B9"/>
    <w:rsid w:val="001E7374"/>
    <w:rsid w:val="001F1644"/>
    <w:rsid w:val="0020359A"/>
    <w:rsid w:val="002062B9"/>
    <w:rsid w:val="0021071C"/>
    <w:rsid w:val="00211055"/>
    <w:rsid w:val="00211EA2"/>
    <w:rsid w:val="0021284A"/>
    <w:rsid w:val="00230423"/>
    <w:rsid w:val="002378D0"/>
    <w:rsid w:val="00246A02"/>
    <w:rsid w:val="002472FD"/>
    <w:rsid w:val="002508FB"/>
    <w:rsid w:val="00252924"/>
    <w:rsid w:val="002538A8"/>
    <w:rsid w:val="0025491D"/>
    <w:rsid w:val="002569F0"/>
    <w:rsid w:val="00262807"/>
    <w:rsid w:val="002766E5"/>
    <w:rsid w:val="0027708F"/>
    <w:rsid w:val="00280593"/>
    <w:rsid w:val="00281DF5"/>
    <w:rsid w:val="0029676E"/>
    <w:rsid w:val="002A2CDC"/>
    <w:rsid w:val="002A630D"/>
    <w:rsid w:val="002B5B73"/>
    <w:rsid w:val="002C4038"/>
    <w:rsid w:val="002D0F16"/>
    <w:rsid w:val="002E3C21"/>
    <w:rsid w:val="002F1CC3"/>
    <w:rsid w:val="002F2DC0"/>
    <w:rsid w:val="003020E4"/>
    <w:rsid w:val="00302960"/>
    <w:rsid w:val="0031383E"/>
    <w:rsid w:val="00317C9D"/>
    <w:rsid w:val="00324421"/>
    <w:rsid w:val="00324C5B"/>
    <w:rsid w:val="003268E7"/>
    <w:rsid w:val="00335210"/>
    <w:rsid w:val="00366A23"/>
    <w:rsid w:val="003723CF"/>
    <w:rsid w:val="00374C4E"/>
    <w:rsid w:val="003800BF"/>
    <w:rsid w:val="00386AF4"/>
    <w:rsid w:val="00386E4C"/>
    <w:rsid w:val="00395570"/>
    <w:rsid w:val="003A13E5"/>
    <w:rsid w:val="003A2166"/>
    <w:rsid w:val="003B6E47"/>
    <w:rsid w:val="003B7957"/>
    <w:rsid w:val="003C0B80"/>
    <w:rsid w:val="003D2548"/>
    <w:rsid w:val="003D27AC"/>
    <w:rsid w:val="003D2A01"/>
    <w:rsid w:val="003E3A08"/>
    <w:rsid w:val="003F1086"/>
    <w:rsid w:val="004115E2"/>
    <w:rsid w:val="0041163E"/>
    <w:rsid w:val="00412E5E"/>
    <w:rsid w:val="004130C3"/>
    <w:rsid w:val="00413B4F"/>
    <w:rsid w:val="00422F65"/>
    <w:rsid w:val="004372F6"/>
    <w:rsid w:val="0043732D"/>
    <w:rsid w:val="00447F72"/>
    <w:rsid w:val="0046524A"/>
    <w:rsid w:val="00476FB4"/>
    <w:rsid w:val="004778A9"/>
    <w:rsid w:val="00486A55"/>
    <w:rsid w:val="00491179"/>
    <w:rsid w:val="0049792B"/>
    <w:rsid w:val="004A6BF6"/>
    <w:rsid w:val="004D77DA"/>
    <w:rsid w:val="004E2497"/>
    <w:rsid w:val="004F048B"/>
    <w:rsid w:val="004F3009"/>
    <w:rsid w:val="004F6F3F"/>
    <w:rsid w:val="00503AA6"/>
    <w:rsid w:val="00505A83"/>
    <w:rsid w:val="005117DC"/>
    <w:rsid w:val="005151CB"/>
    <w:rsid w:val="00530E2E"/>
    <w:rsid w:val="00536D81"/>
    <w:rsid w:val="005370CE"/>
    <w:rsid w:val="00543DFE"/>
    <w:rsid w:val="00551680"/>
    <w:rsid w:val="0055475D"/>
    <w:rsid w:val="00564865"/>
    <w:rsid w:val="00567D1D"/>
    <w:rsid w:val="00574155"/>
    <w:rsid w:val="0058149E"/>
    <w:rsid w:val="0058296A"/>
    <w:rsid w:val="005929C4"/>
    <w:rsid w:val="005A0B80"/>
    <w:rsid w:val="005A6F16"/>
    <w:rsid w:val="005B2EBA"/>
    <w:rsid w:val="005B4B93"/>
    <w:rsid w:val="005B54FD"/>
    <w:rsid w:val="005C04CC"/>
    <w:rsid w:val="005C3C6B"/>
    <w:rsid w:val="005C4364"/>
    <w:rsid w:val="005D0B15"/>
    <w:rsid w:val="005D677E"/>
    <w:rsid w:val="005E3DA8"/>
    <w:rsid w:val="00604A87"/>
    <w:rsid w:val="00610FB5"/>
    <w:rsid w:val="00616103"/>
    <w:rsid w:val="0062631E"/>
    <w:rsid w:val="00633C39"/>
    <w:rsid w:val="006359D6"/>
    <w:rsid w:val="00635F44"/>
    <w:rsid w:val="00637219"/>
    <w:rsid w:val="006427C2"/>
    <w:rsid w:val="00646772"/>
    <w:rsid w:val="00651FD6"/>
    <w:rsid w:val="00660269"/>
    <w:rsid w:val="00675665"/>
    <w:rsid w:val="00676E87"/>
    <w:rsid w:val="00682D91"/>
    <w:rsid w:val="00695764"/>
    <w:rsid w:val="006A598D"/>
    <w:rsid w:val="006A7FCE"/>
    <w:rsid w:val="006B3263"/>
    <w:rsid w:val="006B5C7F"/>
    <w:rsid w:val="006C030D"/>
    <w:rsid w:val="006C4B5E"/>
    <w:rsid w:val="006D0703"/>
    <w:rsid w:val="006D29BA"/>
    <w:rsid w:val="006D50B3"/>
    <w:rsid w:val="00733FC7"/>
    <w:rsid w:val="00736788"/>
    <w:rsid w:val="007377A9"/>
    <w:rsid w:val="00743987"/>
    <w:rsid w:val="007444B0"/>
    <w:rsid w:val="00745C30"/>
    <w:rsid w:val="0076178A"/>
    <w:rsid w:val="00772B5F"/>
    <w:rsid w:val="0077625E"/>
    <w:rsid w:val="00781B30"/>
    <w:rsid w:val="00781DAF"/>
    <w:rsid w:val="00783DF3"/>
    <w:rsid w:val="007B05AC"/>
    <w:rsid w:val="007B1E1E"/>
    <w:rsid w:val="007B32C4"/>
    <w:rsid w:val="007B5BAF"/>
    <w:rsid w:val="007C4400"/>
    <w:rsid w:val="007C4444"/>
    <w:rsid w:val="007D4413"/>
    <w:rsid w:val="007D6EEB"/>
    <w:rsid w:val="007E015D"/>
    <w:rsid w:val="007F1EFC"/>
    <w:rsid w:val="007F6B7A"/>
    <w:rsid w:val="007F7C46"/>
    <w:rsid w:val="00802EAD"/>
    <w:rsid w:val="008162E8"/>
    <w:rsid w:val="00840776"/>
    <w:rsid w:val="00842F49"/>
    <w:rsid w:val="0086055B"/>
    <w:rsid w:val="0087235D"/>
    <w:rsid w:val="0087648A"/>
    <w:rsid w:val="008915A8"/>
    <w:rsid w:val="008A0F65"/>
    <w:rsid w:val="008B36A3"/>
    <w:rsid w:val="008B44B4"/>
    <w:rsid w:val="008C47CB"/>
    <w:rsid w:val="008C79A5"/>
    <w:rsid w:val="008D1DA5"/>
    <w:rsid w:val="008D30B7"/>
    <w:rsid w:val="0090330D"/>
    <w:rsid w:val="009074EB"/>
    <w:rsid w:val="00921C95"/>
    <w:rsid w:val="009222BA"/>
    <w:rsid w:val="00925E4D"/>
    <w:rsid w:val="00934E22"/>
    <w:rsid w:val="00943F75"/>
    <w:rsid w:val="009468AE"/>
    <w:rsid w:val="00951ECD"/>
    <w:rsid w:val="00953941"/>
    <w:rsid w:val="0095504B"/>
    <w:rsid w:val="009633D9"/>
    <w:rsid w:val="00963D4B"/>
    <w:rsid w:val="009721CA"/>
    <w:rsid w:val="009819B1"/>
    <w:rsid w:val="00984592"/>
    <w:rsid w:val="00987124"/>
    <w:rsid w:val="00991F59"/>
    <w:rsid w:val="009922EF"/>
    <w:rsid w:val="00992E19"/>
    <w:rsid w:val="00993463"/>
    <w:rsid w:val="009A2DF5"/>
    <w:rsid w:val="009A33E1"/>
    <w:rsid w:val="009B2C24"/>
    <w:rsid w:val="009C3219"/>
    <w:rsid w:val="009D2357"/>
    <w:rsid w:val="009E1057"/>
    <w:rsid w:val="009E3C83"/>
    <w:rsid w:val="009E56B8"/>
    <w:rsid w:val="009E74DB"/>
    <w:rsid w:val="009F55D5"/>
    <w:rsid w:val="00A02C2B"/>
    <w:rsid w:val="00A030B5"/>
    <w:rsid w:val="00A15EBD"/>
    <w:rsid w:val="00A21184"/>
    <w:rsid w:val="00A265D2"/>
    <w:rsid w:val="00A4151D"/>
    <w:rsid w:val="00A44547"/>
    <w:rsid w:val="00A5375F"/>
    <w:rsid w:val="00A61FBD"/>
    <w:rsid w:val="00A62027"/>
    <w:rsid w:val="00A77709"/>
    <w:rsid w:val="00A81150"/>
    <w:rsid w:val="00A82578"/>
    <w:rsid w:val="00AC08BD"/>
    <w:rsid w:val="00AD1F06"/>
    <w:rsid w:val="00AE70D0"/>
    <w:rsid w:val="00B01E8D"/>
    <w:rsid w:val="00B022F2"/>
    <w:rsid w:val="00B11A0E"/>
    <w:rsid w:val="00B15FC4"/>
    <w:rsid w:val="00B21B9A"/>
    <w:rsid w:val="00B21FEF"/>
    <w:rsid w:val="00B401C2"/>
    <w:rsid w:val="00B44198"/>
    <w:rsid w:val="00B46D57"/>
    <w:rsid w:val="00B53F1D"/>
    <w:rsid w:val="00B6257C"/>
    <w:rsid w:val="00B6524B"/>
    <w:rsid w:val="00B6672B"/>
    <w:rsid w:val="00B66DDF"/>
    <w:rsid w:val="00B706C7"/>
    <w:rsid w:val="00B71035"/>
    <w:rsid w:val="00B75517"/>
    <w:rsid w:val="00B76D9C"/>
    <w:rsid w:val="00B93373"/>
    <w:rsid w:val="00B95DBF"/>
    <w:rsid w:val="00BA136F"/>
    <w:rsid w:val="00BA16FD"/>
    <w:rsid w:val="00BB417E"/>
    <w:rsid w:val="00BC4161"/>
    <w:rsid w:val="00BC6502"/>
    <w:rsid w:val="00BD275D"/>
    <w:rsid w:val="00BE02D2"/>
    <w:rsid w:val="00BE0976"/>
    <w:rsid w:val="00BE365C"/>
    <w:rsid w:val="00BF1A2F"/>
    <w:rsid w:val="00BF2637"/>
    <w:rsid w:val="00BF3EB1"/>
    <w:rsid w:val="00C00A8C"/>
    <w:rsid w:val="00C0149D"/>
    <w:rsid w:val="00C04FB7"/>
    <w:rsid w:val="00C107A6"/>
    <w:rsid w:val="00C13E2C"/>
    <w:rsid w:val="00C21D95"/>
    <w:rsid w:val="00C23D59"/>
    <w:rsid w:val="00C31D11"/>
    <w:rsid w:val="00C36916"/>
    <w:rsid w:val="00C40181"/>
    <w:rsid w:val="00C415B1"/>
    <w:rsid w:val="00C428E2"/>
    <w:rsid w:val="00C42BBF"/>
    <w:rsid w:val="00C47AA0"/>
    <w:rsid w:val="00C5292A"/>
    <w:rsid w:val="00C56847"/>
    <w:rsid w:val="00C5779E"/>
    <w:rsid w:val="00C62CFB"/>
    <w:rsid w:val="00C638C0"/>
    <w:rsid w:val="00C65389"/>
    <w:rsid w:val="00C82959"/>
    <w:rsid w:val="00C86E2D"/>
    <w:rsid w:val="00C9071B"/>
    <w:rsid w:val="00CA04C2"/>
    <w:rsid w:val="00CA081C"/>
    <w:rsid w:val="00CA2179"/>
    <w:rsid w:val="00CA2182"/>
    <w:rsid w:val="00CA5499"/>
    <w:rsid w:val="00CB605A"/>
    <w:rsid w:val="00CC0C0E"/>
    <w:rsid w:val="00CC196C"/>
    <w:rsid w:val="00CD2E2E"/>
    <w:rsid w:val="00CD3134"/>
    <w:rsid w:val="00CE5655"/>
    <w:rsid w:val="00CF3CAB"/>
    <w:rsid w:val="00CF5B1E"/>
    <w:rsid w:val="00D00F0B"/>
    <w:rsid w:val="00D03328"/>
    <w:rsid w:val="00D03532"/>
    <w:rsid w:val="00D204C9"/>
    <w:rsid w:val="00D27514"/>
    <w:rsid w:val="00D31182"/>
    <w:rsid w:val="00D36A72"/>
    <w:rsid w:val="00D41A9A"/>
    <w:rsid w:val="00D467EE"/>
    <w:rsid w:val="00D46EF2"/>
    <w:rsid w:val="00D6624A"/>
    <w:rsid w:val="00D67912"/>
    <w:rsid w:val="00D70599"/>
    <w:rsid w:val="00D76252"/>
    <w:rsid w:val="00D802F7"/>
    <w:rsid w:val="00D84428"/>
    <w:rsid w:val="00D93B8B"/>
    <w:rsid w:val="00DA3AE1"/>
    <w:rsid w:val="00DA3E80"/>
    <w:rsid w:val="00DA51B6"/>
    <w:rsid w:val="00DA5884"/>
    <w:rsid w:val="00DC5A81"/>
    <w:rsid w:val="00DC662C"/>
    <w:rsid w:val="00DD19EE"/>
    <w:rsid w:val="00DE11E8"/>
    <w:rsid w:val="00DE11ED"/>
    <w:rsid w:val="00DE2C47"/>
    <w:rsid w:val="00DE4128"/>
    <w:rsid w:val="00DF4DC1"/>
    <w:rsid w:val="00DF73E7"/>
    <w:rsid w:val="00E1186F"/>
    <w:rsid w:val="00E1746F"/>
    <w:rsid w:val="00E2205D"/>
    <w:rsid w:val="00E24154"/>
    <w:rsid w:val="00E33975"/>
    <w:rsid w:val="00E42BD6"/>
    <w:rsid w:val="00E50B9C"/>
    <w:rsid w:val="00E6130F"/>
    <w:rsid w:val="00E62C20"/>
    <w:rsid w:val="00E644D3"/>
    <w:rsid w:val="00E83B4C"/>
    <w:rsid w:val="00E87C89"/>
    <w:rsid w:val="00E932C0"/>
    <w:rsid w:val="00E937B8"/>
    <w:rsid w:val="00EA06DC"/>
    <w:rsid w:val="00EB23CC"/>
    <w:rsid w:val="00EB74CD"/>
    <w:rsid w:val="00ED375A"/>
    <w:rsid w:val="00EF57B6"/>
    <w:rsid w:val="00EF6AB0"/>
    <w:rsid w:val="00EF7A5C"/>
    <w:rsid w:val="00F1227E"/>
    <w:rsid w:val="00F12665"/>
    <w:rsid w:val="00F21E17"/>
    <w:rsid w:val="00F23DB0"/>
    <w:rsid w:val="00F26CE7"/>
    <w:rsid w:val="00F311EE"/>
    <w:rsid w:val="00F62E95"/>
    <w:rsid w:val="00F64DF1"/>
    <w:rsid w:val="00F71E24"/>
    <w:rsid w:val="00F73089"/>
    <w:rsid w:val="00F73A65"/>
    <w:rsid w:val="00F76BE6"/>
    <w:rsid w:val="00F81A7A"/>
    <w:rsid w:val="00F86459"/>
    <w:rsid w:val="00FA1C5F"/>
    <w:rsid w:val="00FA410E"/>
    <w:rsid w:val="00FB3310"/>
    <w:rsid w:val="00FB6881"/>
    <w:rsid w:val="00FC799E"/>
    <w:rsid w:val="00FD02EE"/>
    <w:rsid w:val="00FD300C"/>
    <w:rsid w:val="00FD4418"/>
    <w:rsid w:val="00FD7800"/>
    <w:rsid w:val="00FE4683"/>
    <w:rsid w:val="00FF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6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542978">
      <w:bodyDiv w:val="1"/>
      <w:marLeft w:val="0"/>
      <w:marRight w:val="0"/>
      <w:marTop w:val="0"/>
      <w:marBottom w:val="0"/>
      <w:divBdr>
        <w:top w:val="none" w:sz="0" w:space="0" w:color="auto"/>
        <w:left w:val="none" w:sz="0" w:space="0" w:color="auto"/>
        <w:bottom w:val="none" w:sz="0" w:space="0" w:color="auto"/>
        <w:right w:val="none" w:sz="0" w:space="0" w:color="auto"/>
      </w:divBdr>
    </w:div>
    <w:div w:id="805470199">
      <w:bodyDiv w:val="1"/>
      <w:marLeft w:val="0"/>
      <w:marRight w:val="0"/>
      <w:marTop w:val="0"/>
      <w:marBottom w:val="0"/>
      <w:divBdr>
        <w:top w:val="none" w:sz="0" w:space="0" w:color="auto"/>
        <w:left w:val="none" w:sz="0" w:space="0" w:color="auto"/>
        <w:bottom w:val="none" w:sz="0" w:space="0" w:color="auto"/>
        <w:right w:val="none" w:sz="0" w:space="0" w:color="auto"/>
      </w:divBdr>
    </w:div>
    <w:div w:id="1079786075">
      <w:bodyDiv w:val="1"/>
      <w:marLeft w:val="0"/>
      <w:marRight w:val="0"/>
      <w:marTop w:val="0"/>
      <w:marBottom w:val="0"/>
      <w:divBdr>
        <w:top w:val="none" w:sz="0" w:space="0" w:color="auto"/>
        <w:left w:val="none" w:sz="0" w:space="0" w:color="auto"/>
        <w:bottom w:val="none" w:sz="0" w:space="0" w:color="auto"/>
        <w:right w:val="none" w:sz="0" w:space="0" w:color="auto"/>
      </w:divBdr>
    </w:div>
    <w:div w:id="1512916925">
      <w:bodyDiv w:val="1"/>
      <w:marLeft w:val="0"/>
      <w:marRight w:val="0"/>
      <w:marTop w:val="0"/>
      <w:marBottom w:val="0"/>
      <w:divBdr>
        <w:top w:val="none" w:sz="0" w:space="0" w:color="auto"/>
        <w:left w:val="none" w:sz="0" w:space="0" w:color="auto"/>
        <w:bottom w:val="none" w:sz="0" w:space="0" w:color="auto"/>
        <w:right w:val="none" w:sz="0" w:space="0" w:color="auto"/>
      </w:divBdr>
    </w:div>
    <w:div w:id="171843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EC8B2-9459-4CCB-8C29-2B969462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1080</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21AK22</cp:lastModifiedBy>
  <cp:revision>237</cp:revision>
  <cp:lastPrinted>2025-06-16T01:12:00Z</cp:lastPrinted>
  <dcterms:created xsi:type="dcterms:W3CDTF">2025-06-25T00:07:00Z</dcterms:created>
  <dcterms:modified xsi:type="dcterms:W3CDTF">2025-08-08T09:57:00Z</dcterms:modified>
</cp:coreProperties>
</file>