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2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6237"/>
      </w:tblGrid>
      <w:tr w:rsidR="000345FE" w14:paraId="7BD0242B" w14:textId="77777777">
        <w:trPr>
          <w:trHeight w:val="60"/>
        </w:trPr>
        <w:tc>
          <w:tcPr>
            <w:tcW w:w="3970" w:type="dxa"/>
          </w:tcPr>
          <w:p w14:paraId="391111DF" w14:textId="77777777" w:rsidR="000345FE" w:rsidRDefault="00121004">
            <w:pPr>
              <w:spacing w:after="0"/>
              <w:ind w:firstLine="0"/>
              <w:jc w:val="center"/>
              <w:rPr>
                <w:b/>
                <w:bCs/>
                <w:sz w:val="26"/>
                <w:szCs w:val="22"/>
              </w:rPr>
            </w:pPr>
            <w:r>
              <w:rPr>
                <w:b/>
                <w:bCs/>
                <w:sz w:val="26"/>
                <w:szCs w:val="22"/>
              </w:rPr>
              <w:t>HỘI ĐỒNG NHÂN DÂN</w:t>
            </w:r>
            <w:r>
              <w:rPr>
                <w:b/>
                <w:bCs/>
                <w:sz w:val="26"/>
                <w:szCs w:val="22"/>
              </w:rPr>
              <w:br/>
              <w:t xml:space="preserve"> TỈNH ĐIỆN BIÊN </w:t>
            </w:r>
          </w:p>
          <w:p w14:paraId="5EE75FDE" w14:textId="7007291E" w:rsidR="000345FE" w:rsidRPr="00C014C8" w:rsidRDefault="00121004">
            <w:pPr>
              <w:spacing w:before="240" w:after="0"/>
              <w:ind w:firstLine="0"/>
              <w:jc w:val="center"/>
              <w:rPr>
                <w:szCs w:val="28"/>
              </w:rPr>
            </w:pPr>
            <w:r w:rsidRPr="00C014C8">
              <w:rPr>
                <w:noProof/>
                <w:szCs w:val="28"/>
              </w:rPr>
              <mc:AlternateContent>
                <mc:Choice Requires="wps">
                  <w:drawing>
                    <wp:anchor distT="0" distB="0" distL="114300" distR="114300" simplePos="0" relativeHeight="251659264" behindDoc="0" locked="0" layoutInCell="1" allowOverlap="1" wp14:anchorId="52B56737" wp14:editId="14459DCC">
                      <wp:simplePos x="0" y="0"/>
                      <wp:positionH relativeFrom="column">
                        <wp:posOffset>883502</wp:posOffset>
                      </wp:positionH>
                      <wp:positionV relativeFrom="paragraph">
                        <wp:posOffset>44450</wp:posOffset>
                      </wp:positionV>
                      <wp:extent cx="675088" cy="581"/>
                      <wp:effectExtent l="0" t="0" r="0" b="0"/>
                      <wp:wrapNone/>
                      <wp:docPr id="441824888" name="Straight Connector 1"/>
                      <wp:cNvGraphicFramePr/>
                      <a:graphic xmlns:a="http://schemas.openxmlformats.org/drawingml/2006/main">
                        <a:graphicData uri="http://schemas.microsoft.com/office/word/2010/wordprocessingShape">
                          <wps:wsp>
                            <wps:cNvCnPr/>
                            <wps:spPr>
                              <a:xfrm flipV="1">
                                <a:off x="0" y="0"/>
                                <a:ext cx="675088" cy="58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C31528"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55pt,3.5pt" to="122.7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" strokecolor="black [3200]" strokeweight=".5pt">
                      <v:stroke joinstyle="miter"/>
                    </v:line>
                  </w:pict>
                </mc:Fallback>
              </mc:AlternateContent>
            </w:r>
            <w:r w:rsidRPr="00C014C8">
              <w:rPr>
                <w:szCs w:val="28"/>
              </w:rPr>
              <w:t xml:space="preserve"> Số: </w:t>
            </w:r>
            <w:r w:rsidR="00556C10" w:rsidRPr="00C014C8">
              <w:rPr>
                <w:szCs w:val="28"/>
              </w:rPr>
              <w:t xml:space="preserve">       </w:t>
            </w:r>
            <w:r w:rsidRPr="00C014C8">
              <w:rPr>
                <w:szCs w:val="28"/>
              </w:rPr>
              <w:t>/2025/NQ-HĐND</w:t>
            </w:r>
          </w:p>
          <w:p w14:paraId="6D55A8E7" w14:textId="77777777" w:rsidR="000345FE" w:rsidRDefault="000345FE">
            <w:pPr>
              <w:spacing w:before="120" w:after="0"/>
              <w:ind w:firstLine="0"/>
              <w:jc w:val="center"/>
              <w:rPr>
                <w:sz w:val="26"/>
                <w:szCs w:val="22"/>
              </w:rPr>
            </w:pPr>
          </w:p>
        </w:tc>
        <w:tc>
          <w:tcPr>
            <w:tcW w:w="6237" w:type="dxa"/>
          </w:tcPr>
          <w:p w14:paraId="0A3D9D48" w14:textId="77777777" w:rsidR="000345FE" w:rsidRDefault="00121004">
            <w:pPr>
              <w:spacing w:after="0"/>
              <w:ind w:firstLine="0"/>
              <w:jc w:val="center"/>
              <w:rPr>
                <w:b/>
                <w:bCs/>
                <w:sz w:val="26"/>
                <w:szCs w:val="22"/>
              </w:rPr>
            </w:pPr>
            <w:r>
              <w:rPr>
                <w:b/>
                <w:bCs/>
                <w:sz w:val="26"/>
                <w:szCs w:val="22"/>
              </w:rPr>
              <w:t>CỘNG HÒA XÃ HỘI CHỦ NGHĨA VIỆT NAM</w:t>
            </w:r>
          </w:p>
          <w:p w14:paraId="78C79444" w14:textId="77777777" w:rsidR="000345FE" w:rsidRDefault="00121004">
            <w:pPr>
              <w:spacing w:after="0"/>
              <w:ind w:left="-671" w:firstLine="671"/>
              <w:jc w:val="center"/>
              <w:rPr>
                <w:b/>
                <w:bCs/>
              </w:rPr>
            </w:pPr>
            <w:r>
              <w:rPr>
                <w:b/>
                <w:bCs/>
              </w:rPr>
              <w:t>Độc lập - Tự do - Hạnh phúc</w:t>
            </w:r>
          </w:p>
          <w:p w14:paraId="1B8FEEFD" w14:textId="59967D7C" w:rsidR="000345FE" w:rsidRDefault="00121004" w:rsidP="00556C10">
            <w:pPr>
              <w:spacing w:before="240" w:after="0"/>
              <w:ind w:left="-669" w:firstLine="669"/>
              <w:jc w:val="center"/>
              <w:rPr>
                <w:i/>
                <w:iCs/>
              </w:rPr>
            </w:pPr>
            <w:r>
              <w:rPr>
                <w:i/>
                <w:iCs/>
                <w:noProof/>
              </w:rPr>
              <mc:AlternateContent>
                <mc:Choice Requires="wps">
                  <w:drawing>
                    <wp:anchor distT="0" distB="0" distL="114300" distR="114300" simplePos="0" relativeHeight="251653632" behindDoc="0" locked="0" layoutInCell="1" allowOverlap="1" wp14:anchorId="4DC35567" wp14:editId="59B03665">
                      <wp:simplePos x="0" y="0"/>
                      <wp:positionH relativeFrom="column">
                        <wp:posOffset>878840</wp:posOffset>
                      </wp:positionH>
                      <wp:positionV relativeFrom="paragraph">
                        <wp:posOffset>29138</wp:posOffset>
                      </wp:positionV>
                      <wp:extent cx="2133600" cy="0"/>
                      <wp:effectExtent l="0" t="0" r="0" b="0"/>
                      <wp:wrapNone/>
                      <wp:docPr id="1109245279" name="Straight Connector 2"/>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00411D" id="Straight Connector 2"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69.2pt,2.3pt" to="237.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" strokecolor="black [3200]" strokeweight=".5pt">
                      <v:stroke joinstyle="miter"/>
                    </v:line>
                  </w:pict>
                </mc:Fallback>
              </mc:AlternateContent>
            </w:r>
            <w:r>
              <w:rPr>
                <w:i/>
                <w:iCs/>
              </w:rPr>
              <w:t xml:space="preserve">Điện Biên, ngày </w:t>
            </w:r>
            <w:r w:rsidR="00556C10">
              <w:rPr>
                <w:i/>
                <w:iCs/>
              </w:rPr>
              <w:t xml:space="preserve">    </w:t>
            </w:r>
            <w:r>
              <w:rPr>
                <w:i/>
                <w:iCs/>
              </w:rPr>
              <w:t xml:space="preserve"> tháng </w:t>
            </w:r>
            <w:r w:rsidR="00556C10">
              <w:rPr>
                <w:i/>
                <w:iCs/>
              </w:rPr>
              <w:t xml:space="preserve">   </w:t>
            </w:r>
            <w:r>
              <w:rPr>
                <w:i/>
                <w:iCs/>
              </w:rPr>
              <w:t xml:space="preserve"> năm 2025</w:t>
            </w:r>
          </w:p>
        </w:tc>
      </w:tr>
    </w:tbl>
    <w:p w14:paraId="7B0871AA" w14:textId="77777777" w:rsidR="000345FE" w:rsidRDefault="000345FE">
      <w:pPr>
        <w:spacing w:after="0"/>
        <w:jc w:val="center"/>
        <w:rPr>
          <w:b/>
          <w:sz w:val="10"/>
        </w:rPr>
      </w:pPr>
    </w:p>
    <w:p w14:paraId="4FFA4BDC" w14:textId="77777777" w:rsidR="00556C10" w:rsidRDefault="00556C10">
      <w:pPr>
        <w:spacing w:after="0"/>
        <w:ind w:firstLine="0"/>
        <w:jc w:val="center"/>
        <w:rPr>
          <w:b/>
        </w:rPr>
      </w:pPr>
    </w:p>
    <w:p w14:paraId="3EE91B17" w14:textId="6A237298" w:rsidR="00556C10" w:rsidRDefault="00121004" w:rsidP="00556C10">
      <w:pPr>
        <w:spacing w:after="0"/>
        <w:ind w:firstLine="0"/>
        <w:jc w:val="center"/>
        <w:rPr>
          <w:b/>
        </w:rPr>
      </w:pPr>
      <w:r>
        <w:rPr>
          <w:b/>
        </w:rPr>
        <w:t>NGHỊ QUYẾT</w:t>
      </w:r>
      <w:r>
        <w:rPr>
          <w:b/>
        </w:rPr>
        <w:br/>
      </w:r>
      <w:r w:rsidR="00C014C8">
        <w:rPr>
          <w:b/>
          <w:bCs/>
          <w:iCs/>
          <w:spacing w:val="2"/>
          <w:szCs w:val="28"/>
        </w:rPr>
        <w:t xml:space="preserve">bãi bỏ </w:t>
      </w:r>
      <w:r w:rsidR="00556C10" w:rsidRPr="00556C10">
        <w:rPr>
          <w:b/>
          <w:bCs/>
          <w:iCs/>
          <w:spacing w:val="2"/>
          <w:szCs w:val="28"/>
        </w:rPr>
        <w:t xml:space="preserve">Nghị quyết </w:t>
      </w:r>
      <w:r w:rsidR="00556C10" w:rsidRPr="00556C10">
        <w:rPr>
          <w:b/>
        </w:rPr>
        <w:t xml:space="preserve">số 28/2020/NQ-HĐND ngày 08/12/2020 của Hội đồng nhân dân tỉnh Điện Biên “Quy định nội dung, mức chi cho công tác hỗ trợ </w:t>
      </w:r>
    </w:p>
    <w:p w14:paraId="7D430A15" w14:textId="77777777" w:rsidR="00556C10" w:rsidRDefault="00556C10" w:rsidP="00556C10">
      <w:pPr>
        <w:spacing w:after="0"/>
        <w:ind w:firstLine="0"/>
        <w:jc w:val="center"/>
        <w:rPr>
          <w:b/>
        </w:rPr>
      </w:pPr>
      <w:r w:rsidRPr="00556C10">
        <w:rPr>
          <w:b/>
        </w:rPr>
        <w:t>nạn nhân và chế độ hỗ trợ nạn nhân của tội phạm mua bán người</w:t>
      </w:r>
    </w:p>
    <w:p w14:paraId="7C2D1DD3" w14:textId="0FC114AE" w:rsidR="000345FE" w:rsidRPr="00556C10" w:rsidRDefault="00556C10" w:rsidP="00556C10">
      <w:pPr>
        <w:spacing w:after="0"/>
        <w:ind w:firstLine="0"/>
        <w:jc w:val="center"/>
        <w:rPr>
          <w:b/>
          <w:iCs/>
          <w:noProof/>
        </w:rPr>
      </w:pPr>
      <w:r w:rsidRPr="00556C10">
        <w:rPr>
          <w:b/>
        </w:rPr>
        <w:t xml:space="preserve"> trên địa bàn tỉnh Điện Biên”</w:t>
      </w:r>
    </w:p>
    <w:p w14:paraId="69DE30FE" w14:textId="77777777" w:rsidR="000345FE" w:rsidRDefault="000345FE">
      <w:pPr>
        <w:rPr>
          <w:i/>
          <w:sz w:val="12"/>
        </w:rPr>
      </w:pPr>
    </w:p>
    <w:p w14:paraId="074F7B66" w14:textId="77777777" w:rsidR="00556C10" w:rsidRDefault="00556C10">
      <w:pPr>
        <w:spacing w:line="340" w:lineRule="exact"/>
        <w:rPr>
          <w:i/>
        </w:rPr>
      </w:pPr>
      <w:bookmarkStart w:id="0" w:name="_Hlk198129343"/>
    </w:p>
    <w:p w14:paraId="0C0A7E88" w14:textId="156CBB05" w:rsidR="000345FE" w:rsidRDefault="00121004">
      <w:pPr>
        <w:spacing w:line="340" w:lineRule="exact"/>
        <w:rPr>
          <w:i/>
        </w:rPr>
      </w:pPr>
      <w:r>
        <w:rPr>
          <w:i/>
        </w:rPr>
        <w:t>Căn cứ Luật Tổ chức chính quyền địa phương số 72/2025/QH15;</w:t>
      </w:r>
    </w:p>
    <w:p w14:paraId="09A4DD5C" w14:textId="0607972F" w:rsidR="000345FE" w:rsidRDefault="00121004">
      <w:pPr>
        <w:spacing w:before="120" w:line="340" w:lineRule="exact"/>
        <w:rPr>
          <w:rFonts w:eastAsia="Times New Roman" w:cs="Times New Roman"/>
          <w:i/>
          <w:iCs/>
          <w:spacing w:val="-8"/>
          <w:kern w:val="0"/>
          <w:szCs w:val="28"/>
          <w14:ligatures w14:val="none"/>
        </w:rPr>
      </w:pPr>
      <w:r>
        <w:rPr>
          <w:rFonts w:eastAsia="Times New Roman" w:cs="Times New Roman"/>
          <w:i/>
          <w:iCs/>
          <w:kern w:val="0"/>
          <w:szCs w:val="28"/>
          <w:lang w:val="pt-BR"/>
          <w14:ligatures w14:val="none"/>
        </w:rPr>
        <w:t xml:space="preserve">Căn cứ </w:t>
      </w:r>
      <w:r>
        <w:rPr>
          <w:rFonts w:eastAsia="Times New Roman" w:cs="Times New Roman"/>
          <w:i/>
          <w:iCs/>
          <w:kern w:val="0"/>
          <w:szCs w:val="28"/>
          <w14:ligatures w14:val="none"/>
        </w:rPr>
        <w:t>Luật Ban hành văn bản quy phạm pháp luật số 64/2025/QH15 được sửa đổi, bổ sung bởi Luật số 87/2025/QH15</w:t>
      </w:r>
      <w:r>
        <w:rPr>
          <w:rFonts w:eastAsia="Times New Roman" w:cs="Times New Roman"/>
          <w:i/>
          <w:iCs/>
          <w:spacing w:val="-8"/>
          <w:kern w:val="0"/>
          <w:szCs w:val="28"/>
          <w14:ligatures w14:val="none"/>
        </w:rPr>
        <w:t xml:space="preserve">; </w:t>
      </w:r>
    </w:p>
    <w:p w14:paraId="5DEFD388" w14:textId="77777777" w:rsidR="007C1564" w:rsidRPr="000E3D91" w:rsidRDefault="007C1564" w:rsidP="007C1564">
      <w:pPr>
        <w:spacing w:before="120" w:line="340" w:lineRule="exact"/>
        <w:rPr>
          <w:rFonts w:eastAsia="Times New Roman" w:cs="Times New Roman"/>
          <w:i/>
          <w:iCs/>
          <w:szCs w:val="28"/>
        </w:rPr>
      </w:pPr>
      <w:r w:rsidRPr="007C1564">
        <w:rPr>
          <w:rFonts w:eastAsia="Times New Roman" w:cs="Times New Roman"/>
          <w:i/>
          <w:iCs/>
          <w:szCs w:val="28"/>
        </w:rPr>
        <w:t>Căn cứ Luật Phòng, chống mua bán người ngày 28 tháng 11 năm 2024;</w:t>
      </w:r>
    </w:p>
    <w:p w14:paraId="51ED80DA" w14:textId="77777777" w:rsidR="00A74C6B" w:rsidRDefault="00121004">
      <w:pPr>
        <w:widowControl w:val="0"/>
        <w:spacing w:before="120" w:line="340" w:lineRule="exact"/>
        <w:rPr>
          <w:rFonts w:eastAsia="Times New Roman" w:cs="Times New Roman"/>
          <w:i/>
          <w:kern w:val="0"/>
          <w:szCs w:val="28"/>
          <w14:ligatures w14:val="none"/>
        </w:rPr>
      </w:pPr>
      <w:r>
        <w:rPr>
          <w:rFonts w:eastAsia="Times New Roman" w:cs="Times New Roman"/>
          <w:i/>
          <w:kern w:val="0"/>
          <w:szCs w:val="28"/>
          <w14:ligatures w14:val="none"/>
        </w:rPr>
        <w:t>Căn cứ Nghị định số 78/2025/NĐ-CP ngày 01 tháng 4 năm 2025 của Chính phủ quy định chi tiết một số điều và biện pháp để tổ chức, hướng dẫn thi hành Luật Ban hành văn bản quy phạm pháp luật;</w:t>
      </w:r>
    </w:p>
    <w:p w14:paraId="14CCBD82" w14:textId="179642F8" w:rsidR="000345FE" w:rsidRDefault="00A74C6B">
      <w:pPr>
        <w:widowControl w:val="0"/>
        <w:spacing w:before="120" w:line="340" w:lineRule="exact"/>
        <w:rPr>
          <w:rFonts w:eastAsia="Times New Roman" w:cs="Times New Roman"/>
          <w:i/>
          <w:iCs/>
          <w:kern w:val="0"/>
          <w:szCs w:val="28"/>
          <w14:ligatures w14:val="none"/>
        </w:rPr>
      </w:pPr>
      <w:r>
        <w:rPr>
          <w:rFonts w:eastAsia="Times New Roman" w:cs="Times New Roman"/>
          <w:i/>
          <w:kern w:val="0"/>
          <w:szCs w:val="28"/>
          <w14:ligatures w14:val="none"/>
        </w:rPr>
        <w:t xml:space="preserve">Căn cứ </w:t>
      </w:r>
      <w:r>
        <w:rPr>
          <w:rFonts w:eastAsia="Times New Roman" w:cs="Times New Roman"/>
          <w:i/>
          <w:iCs/>
          <w:kern w:val="0"/>
          <w:szCs w:val="28"/>
          <w14:ligatures w14:val="none"/>
        </w:rPr>
        <w:t>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0D8EE8B7" w14:textId="7D3A1A33" w:rsidR="000345FE" w:rsidRDefault="00121004">
      <w:pPr>
        <w:spacing w:line="340" w:lineRule="exact"/>
        <w:rPr>
          <w:rFonts w:eastAsia="Times New Roman" w:cs="Times New Roman"/>
          <w:i/>
          <w:kern w:val="0"/>
          <w:szCs w:val="28"/>
          <w14:ligatures w14:val="none"/>
        </w:rPr>
      </w:pPr>
      <w:r>
        <w:rPr>
          <w:rFonts w:eastAsia="Times New Roman" w:cs="Times New Roman"/>
          <w:i/>
          <w:kern w:val="0"/>
          <w:szCs w:val="28"/>
          <w14:ligatures w14:val="none"/>
        </w:rPr>
        <w:t xml:space="preserve">Căn cứ Nghị định số </w:t>
      </w:r>
      <w:r w:rsidR="00556C10">
        <w:rPr>
          <w:rFonts w:eastAsia="Times New Roman" w:cs="Times New Roman"/>
          <w:i/>
          <w:kern w:val="0"/>
          <w:szCs w:val="28"/>
          <w14:ligatures w14:val="none"/>
        </w:rPr>
        <w:t>162</w:t>
      </w:r>
      <w:r>
        <w:rPr>
          <w:rFonts w:eastAsia="Times New Roman" w:cs="Times New Roman"/>
          <w:i/>
          <w:kern w:val="0"/>
          <w:szCs w:val="28"/>
          <w14:ligatures w14:val="none"/>
        </w:rPr>
        <w:t xml:space="preserve">/2025/NĐ-CP ngày </w:t>
      </w:r>
      <w:r w:rsidR="00556C10">
        <w:rPr>
          <w:rFonts w:eastAsia="Times New Roman" w:cs="Times New Roman"/>
          <w:i/>
          <w:kern w:val="0"/>
          <w:szCs w:val="28"/>
          <w14:ligatures w14:val="none"/>
        </w:rPr>
        <w:t>29</w:t>
      </w:r>
      <w:r>
        <w:rPr>
          <w:rFonts w:eastAsia="Times New Roman" w:cs="Times New Roman"/>
          <w:i/>
          <w:kern w:val="0"/>
          <w:szCs w:val="28"/>
          <w14:ligatures w14:val="none"/>
        </w:rPr>
        <w:t xml:space="preserve"> tháng </w:t>
      </w:r>
      <w:r w:rsidR="00556C10">
        <w:rPr>
          <w:rFonts w:eastAsia="Times New Roman" w:cs="Times New Roman"/>
          <w:i/>
          <w:kern w:val="0"/>
          <w:szCs w:val="28"/>
          <w14:ligatures w14:val="none"/>
        </w:rPr>
        <w:t>6</w:t>
      </w:r>
      <w:r>
        <w:rPr>
          <w:rFonts w:eastAsia="Times New Roman" w:cs="Times New Roman"/>
          <w:i/>
          <w:kern w:val="0"/>
          <w:szCs w:val="28"/>
          <w14:ligatures w14:val="none"/>
        </w:rPr>
        <w:t xml:space="preserve"> năm 2025 của Chính phủ quy định </w:t>
      </w:r>
      <w:r w:rsidR="00556C10">
        <w:rPr>
          <w:rFonts w:eastAsia="Times New Roman" w:cs="Times New Roman"/>
          <w:i/>
          <w:kern w:val="0"/>
          <w:szCs w:val="28"/>
          <w14:ligatures w14:val="none"/>
        </w:rPr>
        <w:t>chi tiết một số điều và biện pháp thi hành Luật Phòng, chống mua bán người</w:t>
      </w:r>
      <w:r>
        <w:rPr>
          <w:rFonts w:eastAsia="Times New Roman" w:cs="Times New Roman"/>
          <w:i/>
          <w:kern w:val="0"/>
          <w:szCs w:val="28"/>
          <w14:ligatures w14:val="none"/>
        </w:rPr>
        <w:t>;</w:t>
      </w:r>
    </w:p>
    <w:bookmarkEnd w:id="0"/>
    <w:p w14:paraId="3E8268B5" w14:textId="0356F6D4" w:rsidR="000345FE" w:rsidRDefault="00121004" w:rsidP="00556C10">
      <w:pPr>
        <w:spacing w:before="120" w:line="360" w:lineRule="exact"/>
        <w:rPr>
          <w:i/>
        </w:rPr>
      </w:pPr>
      <w:r>
        <w:rPr>
          <w:rFonts w:eastAsia="Times New Roman" w:cs="Times New Roman"/>
          <w:i/>
          <w:kern w:val="0"/>
          <w:szCs w:val="28"/>
          <w14:ligatures w14:val="none"/>
        </w:rPr>
        <w:t xml:space="preserve">Theo đề nghị của Ủy ban nhân dân tỉnh tại Tờ trình số </w:t>
      </w:r>
      <w:r w:rsidR="00556C10">
        <w:rPr>
          <w:rFonts w:eastAsia="Times New Roman" w:cs="Times New Roman"/>
          <w:i/>
          <w:kern w:val="0"/>
          <w:szCs w:val="28"/>
          <w14:ligatures w14:val="none"/>
        </w:rPr>
        <w:t xml:space="preserve">      </w:t>
      </w:r>
      <w:r>
        <w:rPr>
          <w:rFonts w:eastAsia="Times New Roman" w:cs="Times New Roman"/>
          <w:i/>
          <w:kern w:val="0"/>
          <w:szCs w:val="28"/>
          <w14:ligatures w14:val="none"/>
        </w:rPr>
        <w:t>/TTr-UBND, ngày</w:t>
      </w:r>
      <w:r w:rsidR="007A3170">
        <w:rPr>
          <w:rFonts w:eastAsia="Times New Roman" w:cs="Times New Roman"/>
          <w:i/>
          <w:kern w:val="0"/>
          <w:szCs w:val="28"/>
          <w14:ligatures w14:val="none"/>
        </w:rPr>
        <w:t>…</w:t>
      </w:r>
      <w:r>
        <w:rPr>
          <w:rFonts w:eastAsia="Times New Roman" w:cs="Times New Roman"/>
          <w:i/>
          <w:kern w:val="0"/>
          <w:szCs w:val="28"/>
          <w14:ligatures w14:val="none"/>
        </w:rPr>
        <w:t>tháng</w:t>
      </w:r>
      <w:r w:rsidR="007A3170">
        <w:rPr>
          <w:rFonts w:eastAsia="Times New Roman" w:cs="Times New Roman"/>
          <w:i/>
          <w:kern w:val="0"/>
          <w:szCs w:val="28"/>
          <w14:ligatures w14:val="none"/>
        </w:rPr>
        <w:t>…</w:t>
      </w:r>
      <w:r>
        <w:rPr>
          <w:rFonts w:eastAsia="Times New Roman" w:cs="Times New Roman"/>
          <w:i/>
          <w:kern w:val="0"/>
          <w:szCs w:val="28"/>
          <w14:ligatures w14:val="none"/>
        </w:rPr>
        <w:t xml:space="preserve"> năm </w:t>
      </w:r>
      <w:r w:rsidR="007A3170">
        <w:rPr>
          <w:rFonts w:eastAsia="Times New Roman" w:cs="Times New Roman"/>
          <w:i/>
          <w:kern w:val="0"/>
          <w:szCs w:val="28"/>
          <w14:ligatures w14:val="none"/>
        </w:rPr>
        <w:t>…</w:t>
      </w:r>
      <w:r w:rsidR="00556C10">
        <w:rPr>
          <w:rFonts w:eastAsia="Times New Roman" w:cs="Times New Roman"/>
          <w:i/>
          <w:kern w:val="0"/>
          <w:szCs w:val="28"/>
          <w14:ligatures w14:val="none"/>
        </w:rPr>
        <w:t xml:space="preserve"> </w:t>
      </w:r>
      <w:r>
        <w:rPr>
          <w:rFonts w:eastAsia="Times New Roman" w:cs="Times New Roman"/>
          <w:i/>
          <w:kern w:val="0"/>
          <w:szCs w:val="28"/>
          <w14:ligatures w14:val="none"/>
        </w:rPr>
        <w:t xml:space="preserve"> về Dự thảo Nghị quyết Bãi bỏ </w:t>
      </w:r>
      <w:r w:rsidR="00556C10" w:rsidRPr="00556C10">
        <w:rPr>
          <w:bCs/>
          <w:i/>
          <w:iCs/>
          <w:spacing w:val="2"/>
          <w:szCs w:val="28"/>
        </w:rPr>
        <w:t xml:space="preserve">Nghị quyết </w:t>
      </w:r>
      <w:r w:rsidR="00556C10" w:rsidRPr="00556C10">
        <w:rPr>
          <w:i/>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00556C10">
        <w:rPr>
          <w:i/>
        </w:rPr>
        <w:t xml:space="preserve">; </w:t>
      </w:r>
      <w:r>
        <w:rPr>
          <w:i/>
        </w:rPr>
        <w:t xml:space="preserve"> Báo cáo thẩm tra của Ban </w:t>
      </w:r>
      <w:r w:rsidR="00556C10">
        <w:rPr>
          <w:i/>
        </w:rPr>
        <w:t>Văn hoá - Xã hội</w:t>
      </w:r>
      <w:r>
        <w:rPr>
          <w:i/>
        </w:rPr>
        <w:t xml:space="preserve">, Hội đồng nhân dân tỉnh </w:t>
      </w:r>
      <w:r>
        <w:rPr>
          <w:i/>
          <w:iCs/>
        </w:rPr>
        <w:t xml:space="preserve">số </w:t>
      </w:r>
      <w:r w:rsidR="00556C10">
        <w:rPr>
          <w:i/>
          <w:iCs/>
        </w:rPr>
        <w:t xml:space="preserve">      </w:t>
      </w:r>
      <w:r>
        <w:rPr>
          <w:i/>
          <w:iCs/>
        </w:rPr>
        <w:t>/BC-</w:t>
      </w:r>
      <w:r w:rsidR="00556C10">
        <w:rPr>
          <w:i/>
          <w:iCs/>
        </w:rPr>
        <w:t>BVHXH</w:t>
      </w:r>
      <w:r>
        <w:rPr>
          <w:i/>
          <w:iCs/>
        </w:rPr>
        <w:t xml:space="preserve">, ngày </w:t>
      </w:r>
      <w:r w:rsidR="00556C10">
        <w:rPr>
          <w:i/>
          <w:iCs/>
        </w:rPr>
        <w:t xml:space="preserve">   </w:t>
      </w:r>
      <w:r>
        <w:rPr>
          <w:i/>
          <w:iCs/>
        </w:rPr>
        <w:t xml:space="preserve"> tháng </w:t>
      </w:r>
      <w:r w:rsidR="00556C10">
        <w:rPr>
          <w:i/>
          <w:iCs/>
        </w:rPr>
        <w:t xml:space="preserve">   </w:t>
      </w:r>
      <w:r>
        <w:rPr>
          <w:i/>
          <w:iCs/>
        </w:rPr>
        <w:t xml:space="preserve"> năm </w:t>
      </w:r>
      <w:r w:rsidR="00556C10">
        <w:rPr>
          <w:i/>
          <w:iCs/>
        </w:rPr>
        <w:t xml:space="preserve">     </w:t>
      </w:r>
      <w:r>
        <w:rPr>
          <w:i/>
        </w:rPr>
        <w:t xml:space="preserve">; </w:t>
      </w:r>
      <w:r w:rsidR="00556C10">
        <w:rPr>
          <w:i/>
        </w:rPr>
        <w:t>Xét ý</w:t>
      </w:r>
      <w:r>
        <w:rPr>
          <w:i/>
        </w:rPr>
        <w:t xml:space="preserve"> kiến thảo luận của đại biểu Hội đồng nhân dân tại kỳ họp;</w:t>
      </w:r>
    </w:p>
    <w:p w14:paraId="2BF7B262" w14:textId="0B583A37" w:rsidR="000345FE" w:rsidRDefault="00121004">
      <w:pPr>
        <w:spacing w:line="340" w:lineRule="exact"/>
        <w:rPr>
          <w:i/>
        </w:rPr>
      </w:pPr>
      <w:r>
        <w:rPr>
          <w:i/>
        </w:rPr>
        <w:t xml:space="preserve">Hội đồng nhân dân ban hành Nghị quyết bãi bỏ </w:t>
      </w:r>
      <w:r w:rsidR="00556C10" w:rsidRPr="00556C10">
        <w:rPr>
          <w:bCs/>
          <w:i/>
          <w:iCs/>
          <w:spacing w:val="2"/>
          <w:szCs w:val="28"/>
        </w:rPr>
        <w:t xml:space="preserve">Nghị quyết </w:t>
      </w:r>
      <w:r w:rsidR="00556C10" w:rsidRPr="00556C10">
        <w:rPr>
          <w:i/>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Pr>
          <w:i/>
        </w:rPr>
        <w:t>.</w:t>
      </w:r>
    </w:p>
    <w:p w14:paraId="58833024" w14:textId="77777777" w:rsidR="000345FE" w:rsidRDefault="00121004">
      <w:pPr>
        <w:spacing w:line="340" w:lineRule="exact"/>
        <w:rPr>
          <w:b/>
        </w:rPr>
      </w:pPr>
      <w:r>
        <w:rPr>
          <w:b/>
        </w:rPr>
        <w:lastRenderedPageBreak/>
        <w:t>Điều 1. Bãi bỏ toàn bộ Nghị quyết</w:t>
      </w:r>
    </w:p>
    <w:p w14:paraId="3BDACD6A" w14:textId="43AA780E" w:rsidR="000345FE" w:rsidRPr="00556C10" w:rsidRDefault="00121004">
      <w:pPr>
        <w:spacing w:line="340" w:lineRule="exact"/>
      </w:pPr>
      <w:r>
        <w:t xml:space="preserve">Bãi bỏ toàn bộ </w:t>
      </w:r>
      <w:r w:rsidR="00556C10" w:rsidRPr="00556C10">
        <w:rPr>
          <w:bCs/>
          <w:iCs/>
          <w:spacing w:val="2"/>
          <w:szCs w:val="28"/>
        </w:rPr>
        <w:t xml:space="preserve">Nghị quyết </w:t>
      </w:r>
      <w:r w:rsidR="00556C10" w:rsidRPr="00556C10">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Pr="00556C10">
        <w:t>.</w:t>
      </w:r>
    </w:p>
    <w:p w14:paraId="54072A68" w14:textId="77777777" w:rsidR="000345FE" w:rsidRDefault="00121004">
      <w:pPr>
        <w:spacing w:line="340" w:lineRule="exact"/>
        <w:rPr>
          <w:b/>
        </w:rPr>
      </w:pPr>
      <w:r>
        <w:rPr>
          <w:b/>
        </w:rPr>
        <w:t>Điều 2. Điều khoản thi hành</w:t>
      </w:r>
    </w:p>
    <w:p w14:paraId="31F2BBE3" w14:textId="6F4D43C8" w:rsidR="000345FE" w:rsidRDefault="00121004">
      <w:pPr>
        <w:spacing w:line="340" w:lineRule="exact"/>
      </w:pPr>
      <w:bookmarkStart w:id="1" w:name="_Hlk198128331"/>
      <w:r>
        <w:t xml:space="preserve">Nghị quyết này có hiệu lực từ ngày </w:t>
      </w:r>
      <w:r w:rsidR="00556C10">
        <w:t xml:space="preserve">    </w:t>
      </w:r>
      <w:r>
        <w:t xml:space="preserve"> tháng </w:t>
      </w:r>
      <w:r w:rsidR="00556C10">
        <w:t xml:space="preserve">    </w:t>
      </w:r>
      <w:r>
        <w:t xml:space="preserve"> năm 2025</w:t>
      </w:r>
      <w:bookmarkEnd w:id="1"/>
      <w:r>
        <w:t>.</w:t>
      </w:r>
    </w:p>
    <w:p w14:paraId="481EC0B7" w14:textId="05FC1810" w:rsidR="000345FE" w:rsidRDefault="00121004">
      <w:pPr>
        <w:spacing w:after="0" w:line="340" w:lineRule="exact"/>
        <w:rPr>
          <w:i/>
          <w:spacing w:val="-6"/>
        </w:rPr>
      </w:pPr>
      <w:r>
        <w:rPr>
          <w:i/>
          <w:spacing w:val="-6"/>
        </w:rPr>
        <w:t xml:space="preserve">Nghị quyết này đã được Hội đồng nhân dân tỉnh Điện Biên khoá XV, Kỳ họp thứ </w:t>
      </w:r>
      <w:r w:rsidR="00556C10">
        <w:rPr>
          <w:i/>
          <w:spacing w:val="-6"/>
        </w:rPr>
        <w:t xml:space="preserve">               </w:t>
      </w:r>
      <w:r>
        <w:rPr>
          <w:i/>
          <w:spacing w:val="-6"/>
        </w:rPr>
        <w:t xml:space="preserve"> thông qua ngày </w:t>
      </w:r>
      <w:r w:rsidR="00556C10">
        <w:rPr>
          <w:i/>
          <w:spacing w:val="-6"/>
        </w:rPr>
        <w:t xml:space="preserve">     </w:t>
      </w:r>
      <w:r>
        <w:rPr>
          <w:i/>
          <w:spacing w:val="-6"/>
        </w:rPr>
        <w:t xml:space="preserve"> tháng </w:t>
      </w:r>
      <w:r w:rsidR="00556C10">
        <w:rPr>
          <w:i/>
          <w:spacing w:val="-6"/>
        </w:rPr>
        <w:t xml:space="preserve">    </w:t>
      </w:r>
      <w:r>
        <w:rPr>
          <w:i/>
          <w:spacing w:val="-6"/>
        </w:rPr>
        <w:t xml:space="preserve"> năm 2025./. </w:t>
      </w:r>
    </w:p>
    <w:p w14:paraId="5ED410BC" w14:textId="77777777" w:rsidR="000345FE" w:rsidRDefault="000345FE">
      <w:pPr>
        <w:spacing w:after="0" w:line="340" w:lineRule="exact"/>
        <w:rPr>
          <w:i/>
          <w:spacing w:val="-6"/>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827"/>
      </w:tblGrid>
      <w:tr w:rsidR="000345FE" w14:paraId="721D7D95" w14:textId="77777777">
        <w:tc>
          <w:tcPr>
            <w:tcW w:w="5245" w:type="dxa"/>
          </w:tcPr>
          <w:p w14:paraId="0892D77D" w14:textId="77777777" w:rsidR="000345FE" w:rsidRDefault="00121004">
            <w:pPr>
              <w:spacing w:after="0"/>
              <w:ind w:firstLine="0"/>
              <w:rPr>
                <w:b/>
                <w:bCs/>
                <w:i/>
                <w:iCs/>
                <w:sz w:val="24"/>
                <w:szCs w:val="20"/>
              </w:rPr>
            </w:pPr>
            <w:r>
              <w:rPr>
                <w:b/>
                <w:bCs/>
                <w:i/>
                <w:iCs/>
                <w:sz w:val="24"/>
                <w:szCs w:val="20"/>
              </w:rPr>
              <w:t>Nơi nhận:</w:t>
            </w:r>
          </w:p>
          <w:p w14:paraId="04618C10" w14:textId="77777777" w:rsidR="000345FE" w:rsidRDefault="00121004">
            <w:pPr>
              <w:spacing w:after="0"/>
              <w:ind w:firstLine="0"/>
              <w:rPr>
                <w:sz w:val="22"/>
                <w:szCs w:val="14"/>
              </w:rPr>
            </w:pPr>
            <w:r>
              <w:rPr>
                <w:sz w:val="22"/>
                <w:szCs w:val="14"/>
              </w:rPr>
              <w:t>- Ủy ban Thường vụ Quốc hội;</w:t>
            </w:r>
          </w:p>
          <w:p w14:paraId="2D46F763" w14:textId="77777777" w:rsidR="000345FE" w:rsidRDefault="00121004">
            <w:pPr>
              <w:spacing w:after="0"/>
              <w:ind w:firstLine="0"/>
              <w:rPr>
                <w:sz w:val="22"/>
                <w:szCs w:val="14"/>
              </w:rPr>
            </w:pPr>
            <w:r>
              <w:rPr>
                <w:sz w:val="22"/>
                <w:szCs w:val="14"/>
              </w:rPr>
              <w:t>- Chính phủ;</w:t>
            </w:r>
          </w:p>
          <w:p w14:paraId="168D65F0" w14:textId="4B88CE5A" w:rsidR="000345FE" w:rsidRDefault="00121004">
            <w:pPr>
              <w:spacing w:after="0"/>
              <w:ind w:firstLine="0"/>
              <w:rPr>
                <w:sz w:val="22"/>
                <w:szCs w:val="14"/>
              </w:rPr>
            </w:pPr>
            <w:r>
              <w:rPr>
                <w:sz w:val="22"/>
                <w:szCs w:val="14"/>
              </w:rPr>
              <w:t>- Vụ Pháp chế các Bộ: GD và ĐT</w:t>
            </w:r>
            <w:r w:rsidR="00A74C6B">
              <w:rPr>
                <w:sz w:val="22"/>
                <w:szCs w:val="14"/>
              </w:rPr>
              <w:t xml:space="preserve">; </w:t>
            </w:r>
            <w:r>
              <w:rPr>
                <w:sz w:val="22"/>
                <w:szCs w:val="14"/>
              </w:rPr>
              <w:t>Tài chính;</w:t>
            </w:r>
          </w:p>
          <w:p w14:paraId="498C5AEA" w14:textId="5A612A5C" w:rsidR="000345FE" w:rsidRDefault="00121004">
            <w:pPr>
              <w:spacing w:after="0"/>
              <w:ind w:firstLine="0"/>
              <w:rPr>
                <w:sz w:val="22"/>
                <w:szCs w:val="14"/>
              </w:rPr>
            </w:pPr>
            <w:r>
              <w:rPr>
                <w:sz w:val="22"/>
                <w:szCs w:val="14"/>
              </w:rPr>
              <w:t>- Cục kiểm tra VB và QLXLVPHC</w:t>
            </w:r>
            <w:r w:rsidR="00A74C6B">
              <w:rPr>
                <w:sz w:val="22"/>
                <w:szCs w:val="14"/>
              </w:rPr>
              <w:t xml:space="preserve"> </w:t>
            </w:r>
            <w:r>
              <w:rPr>
                <w:sz w:val="22"/>
                <w:szCs w:val="14"/>
              </w:rPr>
              <w:t>- Bộ Tư pháp;</w:t>
            </w:r>
          </w:p>
          <w:p w14:paraId="28889BBA" w14:textId="77777777" w:rsidR="000345FE" w:rsidRDefault="00121004">
            <w:pPr>
              <w:spacing w:after="0"/>
              <w:ind w:firstLine="0"/>
              <w:rPr>
                <w:sz w:val="22"/>
                <w:szCs w:val="14"/>
              </w:rPr>
            </w:pPr>
            <w:r>
              <w:rPr>
                <w:sz w:val="22"/>
                <w:szCs w:val="14"/>
              </w:rPr>
              <w:t>- TT Tỉnh ủy; TT HĐND tỉnh; LĐ UBND tỉnh;</w:t>
            </w:r>
          </w:p>
          <w:p w14:paraId="1BCAE472" w14:textId="77777777" w:rsidR="000345FE" w:rsidRDefault="00121004">
            <w:pPr>
              <w:spacing w:after="0"/>
              <w:ind w:firstLine="0"/>
              <w:rPr>
                <w:sz w:val="22"/>
                <w:szCs w:val="14"/>
              </w:rPr>
            </w:pPr>
            <w:r>
              <w:rPr>
                <w:sz w:val="22"/>
                <w:szCs w:val="14"/>
              </w:rPr>
              <w:t>- Ủy ban MTTQ Việt Nam tỉnh;</w:t>
            </w:r>
          </w:p>
          <w:p w14:paraId="51AAB3E4" w14:textId="77777777" w:rsidR="000345FE" w:rsidRDefault="00121004">
            <w:pPr>
              <w:spacing w:after="0"/>
              <w:ind w:firstLine="0"/>
              <w:rPr>
                <w:sz w:val="22"/>
                <w:szCs w:val="14"/>
              </w:rPr>
            </w:pPr>
            <w:r>
              <w:rPr>
                <w:sz w:val="22"/>
                <w:szCs w:val="14"/>
              </w:rPr>
              <w:t>- Đại biểu Quốc hội tỉnh; Đại biểu HĐND tỉnh;</w:t>
            </w:r>
          </w:p>
          <w:p w14:paraId="1CC420CD" w14:textId="77777777" w:rsidR="000345FE" w:rsidRDefault="00121004">
            <w:pPr>
              <w:spacing w:after="0"/>
              <w:ind w:firstLine="0"/>
              <w:rPr>
                <w:sz w:val="22"/>
                <w:szCs w:val="14"/>
              </w:rPr>
            </w:pPr>
            <w:r>
              <w:rPr>
                <w:sz w:val="22"/>
                <w:szCs w:val="14"/>
              </w:rPr>
              <w:t>- Các Sở, ban, ngành tỉnh;</w:t>
            </w:r>
          </w:p>
          <w:p w14:paraId="2B2B0C53" w14:textId="77777777" w:rsidR="000345FE" w:rsidRDefault="00121004">
            <w:pPr>
              <w:spacing w:after="0"/>
              <w:ind w:firstLine="0"/>
              <w:rPr>
                <w:sz w:val="22"/>
                <w:szCs w:val="14"/>
              </w:rPr>
            </w:pPr>
            <w:r>
              <w:rPr>
                <w:sz w:val="22"/>
                <w:szCs w:val="14"/>
              </w:rPr>
              <w:t>- LĐ, CV VP Đoàn ĐBQH và HĐND tỉnh;</w:t>
            </w:r>
          </w:p>
          <w:p w14:paraId="2D849A4E" w14:textId="77777777" w:rsidR="000345FE" w:rsidRDefault="00121004">
            <w:pPr>
              <w:spacing w:after="0"/>
              <w:ind w:firstLine="0"/>
              <w:rPr>
                <w:sz w:val="22"/>
                <w:szCs w:val="14"/>
              </w:rPr>
            </w:pPr>
            <w:r>
              <w:rPr>
                <w:sz w:val="22"/>
                <w:szCs w:val="14"/>
              </w:rPr>
              <w:t>- HĐND, UBND các xã, phường;</w:t>
            </w:r>
          </w:p>
          <w:p w14:paraId="5320671F" w14:textId="79BCB356" w:rsidR="000345FE" w:rsidRDefault="00121004">
            <w:pPr>
              <w:spacing w:after="0"/>
              <w:ind w:firstLine="0"/>
              <w:rPr>
                <w:sz w:val="22"/>
                <w:szCs w:val="14"/>
              </w:rPr>
            </w:pPr>
            <w:r>
              <w:rPr>
                <w:sz w:val="22"/>
                <w:szCs w:val="14"/>
              </w:rPr>
              <w:t xml:space="preserve">- Báo và </w:t>
            </w:r>
            <w:r w:rsidR="00705E39">
              <w:rPr>
                <w:sz w:val="22"/>
                <w:szCs w:val="14"/>
              </w:rPr>
              <w:t>P</w:t>
            </w:r>
            <w:r>
              <w:rPr>
                <w:sz w:val="22"/>
                <w:szCs w:val="14"/>
              </w:rPr>
              <w:t xml:space="preserve">hát thanh, </w:t>
            </w:r>
            <w:r w:rsidR="00705E39">
              <w:rPr>
                <w:sz w:val="22"/>
                <w:szCs w:val="14"/>
              </w:rPr>
              <w:t>T</w:t>
            </w:r>
            <w:r>
              <w:rPr>
                <w:sz w:val="22"/>
                <w:szCs w:val="14"/>
              </w:rPr>
              <w:t>ruyền hình Điện Biên;</w:t>
            </w:r>
          </w:p>
          <w:p w14:paraId="1D20E05D" w14:textId="77777777" w:rsidR="000345FE" w:rsidRDefault="00121004">
            <w:pPr>
              <w:spacing w:after="0"/>
              <w:ind w:firstLine="0"/>
              <w:rPr>
                <w:rFonts w:eastAsia="Times New Roman" w:cs="Times New Roman"/>
                <w:kern w:val="0"/>
                <w:sz w:val="22"/>
                <w:szCs w:val="14"/>
                <w14:ligatures w14:val="none"/>
              </w:rPr>
            </w:pPr>
            <w:r>
              <w:rPr>
                <w:sz w:val="22"/>
                <w:szCs w:val="14"/>
              </w:rPr>
              <w:t xml:space="preserve">- Trung tâm </w:t>
            </w:r>
            <w:r>
              <w:rPr>
                <w:rFonts w:eastAsia="Times New Roman" w:cs="Times New Roman"/>
                <w:kern w:val="0"/>
                <w:sz w:val="22"/>
                <w:szCs w:val="14"/>
                <w14:ligatures w14:val="none"/>
              </w:rPr>
              <w:t>Thông tin - Hội nghị - Nhà khách tỉnh;</w:t>
            </w:r>
          </w:p>
          <w:p w14:paraId="114C09EF" w14:textId="77777777" w:rsidR="000345FE" w:rsidRDefault="00121004">
            <w:pPr>
              <w:spacing w:after="0"/>
              <w:ind w:firstLine="0"/>
              <w:rPr>
                <w:sz w:val="22"/>
                <w:szCs w:val="14"/>
              </w:rPr>
            </w:pPr>
            <w:r>
              <w:rPr>
                <w:sz w:val="22"/>
                <w:szCs w:val="14"/>
              </w:rPr>
              <w:t>- Cổng thông tin điện tử tỉnh;</w:t>
            </w:r>
          </w:p>
          <w:p w14:paraId="2D25C781" w14:textId="77777777" w:rsidR="000345FE" w:rsidRDefault="00121004">
            <w:pPr>
              <w:spacing w:after="0"/>
              <w:ind w:firstLine="0"/>
              <w:rPr>
                <w:sz w:val="22"/>
                <w:szCs w:val="14"/>
              </w:rPr>
            </w:pPr>
            <w:r>
              <w:rPr>
                <w:sz w:val="22"/>
                <w:szCs w:val="14"/>
              </w:rPr>
              <w:t>- Trang TTĐTTH Đoàn ĐBQH và HĐND tỉnh;</w:t>
            </w:r>
          </w:p>
          <w:p w14:paraId="1D6363C0" w14:textId="77777777" w:rsidR="000345FE" w:rsidRDefault="00121004">
            <w:pPr>
              <w:spacing w:after="0"/>
              <w:ind w:firstLine="0"/>
              <w:rPr>
                <w:sz w:val="22"/>
                <w:szCs w:val="14"/>
              </w:rPr>
            </w:pPr>
            <w:r>
              <w:rPr>
                <w:sz w:val="22"/>
                <w:szCs w:val="14"/>
              </w:rPr>
              <w:t>- Lưu: VT.</w:t>
            </w:r>
          </w:p>
          <w:p w14:paraId="08F685F5" w14:textId="77777777" w:rsidR="000345FE" w:rsidRDefault="000345FE">
            <w:pPr>
              <w:spacing w:after="0"/>
              <w:ind w:firstLine="0"/>
              <w:rPr>
                <w:sz w:val="22"/>
                <w:szCs w:val="14"/>
              </w:rPr>
            </w:pPr>
          </w:p>
        </w:tc>
        <w:tc>
          <w:tcPr>
            <w:tcW w:w="3827" w:type="dxa"/>
          </w:tcPr>
          <w:p w14:paraId="747DCD3C" w14:textId="77777777" w:rsidR="000345FE" w:rsidRDefault="00121004">
            <w:pPr>
              <w:spacing w:after="0"/>
              <w:ind w:firstLine="0"/>
              <w:jc w:val="center"/>
              <w:rPr>
                <w:b/>
                <w:bCs/>
              </w:rPr>
            </w:pPr>
            <w:r>
              <w:rPr>
                <w:b/>
                <w:bCs/>
              </w:rPr>
              <w:t>CHỦ TỊCH</w:t>
            </w:r>
          </w:p>
          <w:p w14:paraId="193770B5" w14:textId="77777777" w:rsidR="000345FE" w:rsidRDefault="000345FE">
            <w:pPr>
              <w:spacing w:after="0"/>
              <w:ind w:firstLine="0"/>
              <w:jc w:val="center"/>
              <w:rPr>
                <w:b/>
                <w:bCs/>
              </w:rPr>
            </w:pPr>
          </w:p>
          <w:p w14:paraId="7EEB979B" w14:textId="77777777" w:rsidR="000345FE" w:rsidRDefault="000345FE">
            <w:pPr>
              <w:spacing w:after="0"/>
              <w:ind w:firstLine="0"/>
              <w:jc w:val="center"/>
              <w:rPr>
                <w:b/>
                <w:bCs/>
              </w:rPr>
            </w:pPr>
          </w:p>
          <w:p w14:paraId="2F241CEE" w14:textId="77777777" w:rsidR="000345FE" w:rsidRDefault="000345FE">
            <w:pPr>
              <w:spacing w:after="0"/>
              <w:ind w:firstLine="0"/>
              <w:jc w:val="center"/>
              <w:rPr>
                <w:b/>
                <w:bCs/>
                <w:sz w:val="32"/>
              </w:rPr>
            </w:pPr>
          </w:p>
          <w:p w14:paraId="1776A79C" w14:textId="77777777" w:rsidR="000345FE" w:rsidRDefault="000345FE">
            <w:pPr>
              <w:spacing w:after="0"/>
              <w:ind w:firstLine="0"/>
              <w:jc w:val="center"/>
              <w:rPr>
                <w:b/>
                <w:bCs/>
              </w:rPr>
            </w:pPr>
          </w:p>
          <w:p w14:paraId="3E08DAA6" w14:textId="77777777" w:rsidR="000345FE" w:rsidRDefault="000345FE">
            <w:pPr>
              <w:spacing w:after="0"/>
              <w:ind w:firstLine="0"/>
              <w:jc w:val="center"/>
              <w:rPr>
                <w:b/>
                <w:bCs/>
              </w:rPr>
            </w:pPr>
          </w:p>
          <w:p w14:paraId="74B8D703" w14:textId="17364A9D" w:rsidR="000345FE" w:rsidRDefault="000345FE">
            <w:pPr>
              <w:spacing w:before="120" w:after="0"/>
              <w:ind w:firstLine="0"/>
              <w:jc w:val="center"/>
              <w:rPr>
                <w:b/>
                <w:bCs/>
              </w:rPr>
            </w:pPr>
          </w:p>
        </w:tc>
      </w:tr>
    </w:tbl>
    <w:p w14:paraId="7067A1C1" w14:textId="77777777" w:rsidR="000345FE" w:rsidRDefault="000345FE"/>
    <w:sectPr w:rsidR="000345FE">
      <w:headerReference w:type="default" r:id="rId7"/>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15FD50" w14:textId="77777777" w:rsidR="003100E2" w:rsidRDefault="003100E2">
      <w:pPr>
        <w:spacing w:after="0"/>
      </w:pPr>
      <w:r>
        <w:separator/>
      </w:r>
    </w:p>
  </w:endnote>
  <w:endnote w:type="continuationSeparator" w:id="0">
    <w:p w14:paraId="4FBB987B" w14:textId="77777777" w:rsidR="003100E2" w:rsidRDefault="003100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10022FF" w:usb1="C000E47F" w:usb2="00000029" w:usb3="00000000" w:csb0="000001DF" w:csb1="00000000"/>
  </w:font>
  <w:font w:name=".VnTime">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B3464" w14:textId="77777777" w:rsidR="003100E2" w:rsidRDefault="003100E2">
      <w:pPr>
        <w:spacing w:after="0"/>
      </w:pPr>
      <w:r>
        <w:separator/>
      </w:r>
    </w:p>
  </w:footnote>
  <w:footnote w:type="continuationSeparator" w:id="0">
    <w:p w14:paraId="7BF74154" w14:textId="77777777" w:rsidR="003100E2" w:rsidRDefault="003100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0819304"/>
      <w:docPartObj>
        <w:docPartGallery w:val="Page Numbers (Top of Page)"/>
        <w:docPartUnique/>
      </w:docPartObj>
    </w:sdtPr>
    <w:sdtEndPr>
      <w:rPr>
        <w:noProof/>
      </w:rPr>
    </w:sdtEndPr>
    <w:sdtContent>
      <w:p w14:paraId="196E83E2" w14:textId="57977E94" w:rsidR="000345FE" w:rsidRPr="00FA04BD" w:rsidRDefault="00FA04BD">
        <w:pPr>
          <w:pStyle w:val="Header"/>
          <w:jc w:val="center"/>
        </w:pPr>
        <w:r w:rsidRPr="00FA04BD">
          <w:t>2</w:t>
        </w:r>
      </w:p>
    </w:sdtContent>
  </w:sdt>
  <w:p w14:paraId="3FC62C19" w14:textId="77777777" w:rsidR="000345FE" w:rsidRDefault="00034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D82D49"/>
    <w:multiLevelType w:val="multilevel"/>
    <w:tmpl w:val="2392F9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54017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5FE"/>
    <w:rsid w:val="000345FE"/>
    <w:rsid w:val="00121004"/>
    <w:rsid w:val="002C1570"/>
    <w:rsid w:val="003100E2"/>
    <w:rsid w:val="004E7BD2"/>
    <w:rsid w:val="00556C10"/>
    <w:rsid w:val="006B06A8"/>
    <w:rsid w:val="00705E39"/>
    <w:rsid w:val="00713392"/>
    <w:rsid w:val="007A3170"/>
    <w:rsid w:val="007C1564"/>
    <w:rsid w:val="00994309"/>
    <w:rsid w:val="00A274D0"/>
    <w:rsid w:val="00A74C6B"/>
    <w:rsid w:val="00AC6310"/>
    <w:rsid w:val="00B17603"/>
    <w:rsid w:val="00C014C8"/>
    <w:rsid w:val="00FA0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6A165"/>
  <w15:docId w15:val="{B091094D-3E45-4C42-BF9D-191CDA3AE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40" w:lineRule="auto"/>
      <w:ind w:firstLine="720"/>
      <w:jc w:val="both"/>
    </w:pPr>
    <w:rPr>
      <w:rFonts w:ascii="Times New Roman" w:hAnsi="Times New Roman"/>
      <w:sz w:val="28"/>
    </w:rPr>
  </w:style>
  <w:style w:type="paragraph" w:styleId="Heading1">
    <w:name w:val="heading 1"/>
    <w:basedOn w:val="Normal"/>
    <w:next w:val="Normal"/>
    <w:link w:val="Heading1Char"/>
    <w:uiPriority w:val="9"/>
    <w:qFormat/>
    <w:pPr>
      <w:keepNext/>
      <w:keepLines/>
      <w:spacing w:before="360"/>
      <w:ind w:firstLine="0"/>
      <w:jc w:val="center"/>
      <w:outlineLvl w:val="0"/>
    </w:pPr>
    <w:rPr>
      <w:rFonts w:eastAsiaTheme="majorEastAsia" w:cstheme="majorBidi"/>
      <w:b/>
      <w:color w:val="0F4761" w:themeColor="accent1" w:themeShade="BF"/>
      <w:szCs w:val="40"/>
    </w:rPr>
  </w:style>
  <w:style w:type="paragraph" w:styleId="Heading2">
    <w:name w:val="heading 2"/>
    <w:basedOn w:val="Normal"/>
    <w:next w:val="Normal"/>
    <w:link w:val="Heading2Char"/>
    <w:uiPriority w:val="9"/>
    <w:unhideWhenUsed/>
    <w:qFormat/>
    <w:pPr>
      <w:keepNext/>
      <w:keepLines/>
      <w:spacing w:before="120"/>
      <w:outlineLvl w:val="1"/>
    </w:pPr>
    <w:rPr>
      <w:rFonts w:eastAsiaTheme="majorEastAsia" w:cstheme="majorBidi"/>
      <w:b/>
      <w:color w:val="0F4761" w:themeColor="accent1" w:themeShade="BF"/>
      <w:szCs w:val="32"/>
    </w:rPr>
  </w:style>
  <w:style w:type="paragraph" w:styleId="Heading3">
    <w:name w:val="heading 3"/>
    <w:basedOn w:val="Normal"/>
    <w:next w:val="Normal"/>
    <w:link w:val="Heading3Char"/>
    <w:uiPriority w:val="9"/>
    <w:unhideWhenUsed/>
    <w:qFormat/>
    <w:pPr>
      <w:keepNext/>
      <w:keepLines/>
      <w:spacing w:before="120"/>
      <w:outlineLvl w:val="2"/>
    </w:pPr>
    <w:rPr>
      <w:rFonts w:eastAsiaTheme="majorEastAsia" w:cstheme="majorBidi"/>
      <w:b/>
      <w:color w:val="0F4761" w:themeColor="accent1" w:themeShade="BF"/>
      <w:szCs w:val="28"/>
    </w:rPr>
  </w:style>
  <w:style w:type="paragraph" w:styleId="Heading4">
    <w:name w:val="heading 4"/>
    <w:basedOn w:val="Normal"/>
    <w:next w:val="Normal"/>
    <w:link w:val="Heading4Char"/>
    <w:uiPriority w:val="9"/>
    <w:unhideWhenUsed/>
    <w:qFormat/>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Theme="majorEastAsia" w:hAnsi="Times New Roman" w:cstheme="majorBidi"/>
      <w:b/>
      <w:color w:val="0F4761" w:themeColor="accent1" w:themeShade="BF"/>
      <w:sz w:val="28"/>
      <w:szCs w:val="40"/>
    </w:rPr>
  </w:style>
  <w:style w:type="character" w:customStyle="1" w:styleId="Heading2Char">
    <w:name w:val="Heading 2 Char"/>
    <w:basedOn w:val="DefaultParagraphFont"/>
    <w:link w:val="Heading2"/>
    <w:uiPriority w:val="9"/>
    <w:rPr>
      <w:rFonts w:ascii="Times New Roman" w:eastAsiaTheme="majorEastAsia" w:hAnsi="Times New Roman" w:cstheme="majorBidi"/>
      <w:b/>
      <w:color w:val="0F4761" w:themeColor="accent1" w:themeShade="BF"/>
      <w:sz w:val="28"/>
      <w:szCs w:val="32"/>
    </w:rPr>
  </w:style>
  <w:style w:type="character" w:customStyle="1" w:styleId="Heading3Char">
    <w:name w:val="Heading 3 Char"/>
    <w:basedOn w:val="DefaultParagraphFont"/>
    <w:link w:val="Heading3"/>
    <w:uiPriority w:val="9"/>
    <w:rPr>
      <w:rFonts w:ascii="Times New Roman" w:eastAsiaTheme="majorEastAsia" w:hAnsi="Times New Roman" w:cstheme="majorBidi"/>
      <w:b/>
      <w:color w:val="0F4761" w:themeColor="accent1" w:themeShade="BF"/>
      <w:sz w:val="28"/>
      <w:szCs w:val="28"/>
    </w:rPr>
  </w:style>
  <w:style w:type="character" w:customStyle="1" w:styleId="Heading4Char">
    <w:name w:val="Heading 4 Char"/>
    <w:basedOn w:val="DefaultParagraphFont"/>
    <w:link w:val="Heading4"/>
    <w:uiPriority w:val="9"/>
    <w:rPr>
      <w:rFonts w:ascii="Times New Roman" w:eastAsiaTheme="majorEastAsia" w:hAnsi="Times New Roman" w:cstheme="majorBidi"/>
      <w:i/>
      <w:iCs/>
      <w:color w:val="0F4761" w:themeColor="accent1" w:themeShade="BF"/>
      <w:sz w:val="28"/>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sz w:val="28"/>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sz w:val="28"/>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spacing w:after="160"/>
      <w:ind w:firstLine="72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sz w:val="28"/>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rFonts w:ascii="Times New Roman" w:hAnsi="Times New Roman"/>
      <w:i/>
      <w:iCs/>
      <w:color w:val="0F4761" w:themeColor="accent1" w:themeShade="BF"/>
      <w:sz w:val="28"/>
    </w:rPr>
  </w:style>
  <w:style w:type="character" w:styleId="IntenseReference">
    <w:name w:val="Intense Reference"/>
    <w:basedOn w:val="DefaultParagraphFont"/>
    <w:uiPriority w:val="32"/>
    <w:qFormat/>
    <w:rPr>
      <w:b/>
      <w:bCs/>
      <w:smallCaps/>
      <w:color w:val="0F4761" w:themeColor="accent1" w:themeShade="BF"/>
      <w:spacing w:val="5"/>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NormalWeb">
    <w:name w:val="Normal (Web)"/>
    <w:basedOn w:val="Normal"/>
    <w:uiPriority w:val="99"/>
    <w:unhideWhenUsed/>
    <w:pPr>
      <w:spacing w:before="100" w:beforeAutospacing="1" w:after="100" w:afterAutospacing="1"/>
      <w:ind w:firstLine="0"/>
      <w:jc w:val="left"/>
    </w:pPr>
    <w:rPr>
      <w:rFonts w:eastAsia="Times New Roman" w:cs="Times New Roman"/>
      <w:kern w:val="0"/>
      <w:sz w:val="24"/>
      <w:lang w:val="vi-VN" w:eastAsia="vi-VN"/>
      <w14:ligatures w14:val="none"/>
    </w:rPr>
  </w:style>
  <w:style w:type="paragraph" w:styleId="BodyTextIndent">
    <w:name w:val="Body Text Indent"/>
    <w:basedOn w:val="Normal"/>
    <w:link w:val="BodyTextIndentChar"/>
    <w:pPr>
      <w:spacing w:after="0"/>
    </w:pPr>
    <w:rPr>
      <w:rFonts w:ascii=".VnTime" w:eastAsia="Times New Roman" w:hAnsi=".VnTime" w:cs="Times New Roman"/>
      <w:kern w:val="0"/>
      <w:sz w:val="26"/>
      <w14:ligatures w14:val="none"/>
    </w:rPr>
  </w:style>
  <w:style w:type="character" w:customStyle="1" w:styleId="BodyTextIndentChar">
    <w:name w:val="Body Text Indent Char"/>
    <w:basedOn w:val="DefaultParagraphFont"/>
    <w:link w:val="BodyTextIndent"/>
    <w:rPr>
      <w:rFonts w:ascii=".VnTime" w:eastAsia="Times New Roman" w:hAnsi=".VnTime" w:cs="Times New Roman"/>
      <w:kern w:val="0"/>
      <w:sz w:val="26"/>
      <w14:ligatures w14:val="none"/>
    </w:rPr>
  </w:style>
  <w:style w:type="paragraph" w:styleId="Header">
    <w:name w:val="header"/>
    <w:basedOn w:val="Normal"/>
    <w:link w:val="HeaderChar"/>
    <w:uiPriority w:val="99"/>
    <w:unhideWhenUsed/>
    <w:pPr>
      <w:tabs>
        <w:tab w:val="center" w:pos="4680"/>
        <w:tab w:val="right" w:pos="9360"/>
      </w:tabs>
      <w:spacing w:after="0"/>
    </w:pPr>
  </w:style>
  <w:style w:type="character" w:customStyle="1" w:styleId="HeaderChar">
    <w:name w:val="Header Char"/>
    <w:basedOn w:val="DefaultParagraphFont"/>
    <w:link w:val="Header"/>
    <w:uiPriority w:val="99"/>
    <w:rPr>
      <w:rFonts w:ascii="Times New Roman" w:hAnsi="Times New Roman"/>
      <w:sz w:val="28"/>
    </w:rPr>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8868979">
      <w:bodyDiv w:val="1"/>
      <w:marLeft w:val="0"/>
      <w:marRight w:val="0"/>
      <w:marTop w:val="0"/>
      <w:marBottom w:val="0"/>
      <w:divBdr>
        <w:top w:val="none" w:sz="0" w:space="0" w:color="auto"/>
        <w:left w:val="none" w:sz="0" w:space="0" w:color="auto"/>
        <w:bottom w:val="none" w:sz="0" w:space="0" w:color="auto"/>
        <w:right w:val="none" w:sz="0" w:space="0" w:color="auto"/>
      </w:divBdr>
    </w:div>
    <w:div w:id="1072972102">
      <w:bodyDiv w:val="1"/>
      <w:marLeft w:val="0"/>
      <w:marRight w:val="0"/>
      <w:marTop w:val="0"/>
      <w:marBottom w:val="0"/>
      <w:divBdr>
        <w:top w:val="none" w:sz="0" w:space="0" w:color="auto"/>
        <w:left w:val="none" w:sz="0" w:space="0" w:color="auto"/>
        <w:bottom w:val="none" w:sz="0" w:space="0" w:color="auto"/>
        <w:right w:val="none" w:sz="0" w:space="0" w:color="auto"/>
      </w:divBdr>
    </w:div>
    <w:div w:id="111740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486</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6</cp:revision>
  <cp:lastPrinted>2025-03-31T09:14:00Z</cp:lastPrinted>
  <dcterms:created xsi:type="dcterms:W3CDTF">2025-10-31T02:40:00Z</dcterms:created>
  <dcterms:modified xsi:type="dcterms:W3CDTF">2025-10-31T10:57:00Z</dcterms:modified>
</cp:coreProperties>
</file>