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W w:w="9322" w:type="dxa"/>
        <w:jc w:val="start"/>
        <w:tblInd w:w="-34" w:type="dxa"/>
        <w:tblLayout w:type="fixed"/>
        <w:tblCellMar>
          <w:top w:w="0" w:type="dxa"/>
          <w:start w:w="108" w:type="dxa"/>
          <w:bottom w:w="0" w:type="dxa"/>
          <w:end w:w="108" w:type="dxa"/>
        </w:tblCellMar>
        <w:tblLook w:val="01e0" w:noHBand="0" w:noVBand="0" w:firstColumn="1" w:lastRow="1" w:lastColumn="1" w:firstRow="1"/>
      </w:tblPr>
      <w:tblGrid>
        <w:gridCol w:w="4962"/>
        <w:gridCol w:w="4360"/>
      </w:tblGrid>
      <w:tr>
        <w:trPr/>
        <w:tc>
          <w:tcPr>
            <w:tcW w:w="4962" w:type="dxa"/>
            <w:tcBorders/>
          </w:tcPr>
          <w:p>
            <w:pPr>
              <w:pStyle w:val="Normal"/>
              <w:spacing w:lineRule="auto" w:line="240" w:before="0" w:after="0"/>
              <w:jc w:val="center"/>
              <w:rPr>
                <w:rFonts w:cs="Times New Roman"/>
                <w:sz w:val="28"/>
                <w:szCs w:val="28"/>
              </w:rPr>
            </w:pPr>
            <w:r>
              <w:rPr>
                <w:rFonts w:cs="Times New Roman"/>
                <w:sz w:val="28"/>
                <w:szCs w:val="28"/>
              </w:rPr>
              <w:t>TỈNH UỶ ĐIỆN BIÊN</w:t>
            </w:r>
          </w:p>
          <w:p>
            <w:pPr>
              <w:pStyle w:val="Normal"/>
              <w:spacing w:lineRule="auto" w:line="240" w:before="0" w:after="0"/>
              <w:jc w:val="center"/>
              <w:rPr>
                <w:rFonts w:cs="Times New Roman"/>
                <w:b/>
                <w:sz w:val="28"/>
                <w:szCs w:val="28"/>
                <w:lang w:val="vi-VN"/>
              </w:rPr>
            </w:pPr>
            <w:r>
              <w:rPr>
                <w:rFonts w:cs="Times New Roman"/>
                <w:b/>
                <w:sz w:val="28"/>
                <w:szCs w:val="28"/>
              </w:rPr>
              <w:t>BAN TUYÊN GIÁO</w:t>
            </w:r>
            <w:r>
              <w:rPr>
                <w:rFonts w:cs="Times New Roman"/>
                <w:b/>
                <w:sz w:val="28"/>
                <w:szCs w:val="28"/>
                <w:lang w:val="vi-VN"/>
              </w:rPr>
              <w:t xml:space="preserve"> VÀ DÂN VẬN</w:t>
            </w:r>
          </w:p>
          <w:p>
            <w:pPr>
              <w:pStyle w:val="Normal"/>
              <w:spacing w:lineRule="auto" w:line="240" w:before="0" w:after="0"/>
              <w:jc w:val="center"/>
              <w:rPr>
                <w:rFonts w:cs="Times New Roman"/>
                <w:b/>
                <w:sz w:val="28"/>
                <w:szCs w:val="28"/>
                <w:lang w:val="vi-VN"/>
              </w:rPr>
            </w:pPr>
            <w:r>
              <w:rPr>
                <w:rFonts w:cs="Times New Roman"/>
                <w:b/>
                <w:sz w:val="28"/>
                <w:szCs w:val="28"/>
                <w:lang w:val="vi-VN"/>
              </w:rPr>
              <w:t>*</w:t>
            </w:r>
          </w:p>
          <w:p>
            <w:pPr>
              <w:pStyle w:val="Normal"/>
              <w:spacing w:lineRule="auto" w:line="240" w:before="0" w:after="0"/>
              <w:jc w:val="center"/>
              <w:rPr>
                <w:rFonts w:cs="Times New Roman"/>
                <w:sz w:val="28"/>
                <w:szCs w:val="28"/>
              </w:rPr>
            </w:pPr>
            <w:r>
              <w:rPr>
                <w:rFonts w:cs="Times New Roman"/>
                <w:sz w:val="28"/>
                <w:szCs w:val="28"/>
                <w:lang w:val="vi-VN"/>
              </w:rPr>
              <w:t xml:space="preserve">Số        </w:t>
            </w:r>
            <w:r>
              <w:rPr>
                <w:rFonts w:cs="Times New Roman"/>
                <w:sz w:val="28"/>
                <w:szCs w:val="28"/>
              </w:rPr>
              <w:t>-</w:t>
            </w:r>
            <w:r>
              <w:rPr>
                <w:rFonts w:cs="Times New Roman"/>
                <w:sz w:val="28"/>
                <w:szCs w:val="28"/>
                <w:lang w:val="vi-VN"/>
              </w:rPr>
              <w:t>HD/BTGDVT</w:t>
            </w:r>
            <w:r>
              <w:rPr>
                <w:rFonts w:cs="Times New Roman"/>
                <w:sz w:val="28"/>
                <w:szCs w:val="28"/>
              </w:rPr>
              <w:t>U</w:t>
            </w:r>
          </w:p>
        </w:tc>
        <w:tc>
          <w:tcPr>
            <w:tcW w:w="4360" w:type="dxa"/>
            <w:tcBorders/>
          </w:tcPr>
          <w:p>
            <w:pPr>
              <w:pStyle w:val="Normal"/>
              <w:spacing w:lineRule="auto" w:line="240" w:before="0" w:after="0"/>
              <w:jc w:val="center"/>
              <w:rPr>
                <w:rFonts w:cs="Times New Roman"/>
                <w:b/>
                <w:sz w:val="30"/>
                <w:szCs w:val="30"/>
                <w:lang w:val="vi-VN"/>
              </w:rPr>
            </w:pPr>
            <w:r>
              <mc:AlternateContent>
                <mc:Choice Requires="wps">
                  <w:drawing>
                    <wp:anchor behindDoc="0" distT="5080" distB="5080" distL="5080" distR="5080" simplePos="0" locked="0" layoutInCell="1" allowOverlap="1" relativeHeight="2" wp14:anchorId="78F12002">
                      <wp:simplePos x="0" y="0"/>
                      <wp:positionH relativeFrom="column">
                        <wp:posOffset>58420</wp:posOffset>
                      </wp:positionH>
                      <wp:positionV relativeFrom="paragraph">
                        <wp:posOffset>198120</wp:posOffset>
                      </wp:positionV>
                      <wp:extent cx="2552700" cy="9525"/>
                      <wp:effectExtent l="5080" t="5080" r="5080" b="5080"/>
                      <wp:wrapNone/>
                      <wp:docPr id="1" name="Straight Connector 1"/>
                      <a:graphic xmlns:a="http://schemas.openxmlformats.org/drawingml/2006/main">
                        <a:graphicData uri="http://schemas.microsoft.com/office/word/2010/wordprocessingShape">
                          <wps:wsp>
                            <wps:cNvSpPr/>
                            <wps:spPr>
                              <a:xfrm flipV="1">
                                <a:off x="0" y="0"/>
                                <a:ext cx="2552760" cy="9360"/>
                              </a:xfrm>
                              <a:prstGeom prst="line">
                                <a:avLst/>
                              </a:prstGeom>
                              <a:ln w="9525">
                                <a:solidFill>
                                  <a:srgbClr val="000000"/>
                                </a:solidFill>
                                <a:round/>
                              </a:ln>
                            </wps:spPr>
                            <wps:style>
                              <a:lnRef idx="0"/>
                              <a:fillRef idx="0"/>
                              <a:effectRef idx="0"/>
                              <a:fontRef idx="minor"/>
                            </wps:style>
                            <wps:bodyPr/>
                          </wps:wsp>
                        </a:graphicData>
                      </a:graphic>
                    </wp:anchor>
                  </w:drawing>
                </mc:Choice>
                <mc:Fallback>
                  <w:pict>
                    <v:line id="shape_0" from="4.6pt,15.6pt" to="205.55pt,16.3pt" stroked="t" o:allowincell="t" style="position:absolute;flip:y" wp14:anchorId="78F12002">
                      <v:stroke color="black" weight="9360" joinstyle="round" endcap="flat"/>
                      <v:fill o:detectmouseclick="t" on="false"/>
                      <w10:wrap type="none"/>
                    </v:line>
                  </w:pict>
                </mc:Fallback>
              </mc:AlternateContent>
            </w:r>
            <w:r>
              <w:rPr>
                <w:rFonts w:cs="Times New Roman"/>
                <w:b/>
                <w:sz w:val="30"/>
                <w:szCs w:val="30"/>
                <w:lang w:val="vi-VN"/>
              </w:rPr>
              <w:t>ĐẢNG CỘNG SẢN VIỆT NAM</w:t>
            </w:r>
          </w:p>
          <w:p>
            <w:pPr>
              <w:pStyle w:val="Normal"/>
              <w:spacing w:lineRule="auto" w:line="240" w:before="0" w:after="0"/>
              <w:jc w:val="center"/>
              <w:rPr>
                <w:rFonts w:cs="Times New Roman"/>
                <w:sz w:val="28"/>
                <w:szCs w:val="28"/>
                <w:lang w:val="vi-VN"/>
              </w:rPr>
            </w:pPr>
            <w:r>
              <w:rPr>
                <w:rFonts w:cs="Times New Roman"/>
                <w:sz w:val="28"/>
                <w:szCs w:val="28"/>
                <w:lang w:val="vi-VN"/>
              </w:rPr>
            </w:r>
          </w:p>
          <w:p>
            <w:pPr>
              <w:pStyle w:val="Normal"/>
              <w:spacing w:lineRule="auto" w:line="240" w:before="0" w:after="0"/>
              <w:jc w:val="center"/>
              <w:rPr>
                <w:rFonts w:cs="Times New Roman"/>
                <w:i/>
                <w:sz w:val="28"/>
                <w:szCs w:val="28"/>
                <w:lang w:val="vi-VN"/>
              </w:rPr>
            </w:pPr>
            <w:r>
              <w:rPr>
                <w:rFonts w:cs="Times New Roman"/>
                <w:i/>
                <w:sz w:val="28"/>
                <w:szCs w:val="28"/>
              </w:rPr>
              <w:t>Điện Biên</w:t>
            </w:r>
            <w:r>
              <w:rPr>
                <w:rFonts w:cs="Times New Roman"/>
                <w:i/>
                <w:sz w:val="28"/>
                <w:szCs w:val="28"/>
                <w:lang w:val="vi-VN"/>
              </w:rPr>
              <w:t xml:space="preserve">, ngày     tháng </w:t>
            </w:r>
            <w:r>
              <w:rPr>
                <w:rFonts w:cs="Times New Roman"/>
                <w:i/>
                <w:sz w:val="28"/>
                <w:szCs w:val="28"/>
              </w:rPr>
              <w:t xml:space="preserve"> </w:t>
            </w:r>
            <w:r>
              <w:rPr>
                <w:rFonts w:cs="Times New Roman"/>
                <w:i/>
                <w:sz w:val="28"/>
                <w:szCs w:val="28"/>
                <w:lang w:val="vi-VN"/>
              </w:rPr>
              <w:t xml:space="preserve"> năm 2026</w:t>
            </w:r>
          </w:p>
          <w:p>
            <w:pPr>
              <w:pStyle w:val="Normal"/>
              <w:spacing w:lineRule="auto" w:line="240" w:before="0" w:after="0"/>
              <w:jc w:val="center"/>
              <w:rPr>
                <w:rFonts w:cs="Times New Roman"/>
                <w:b/>
                <w:sz w:val="32"/>
                <w:szCs w:val="32"/>
                <w:lang w:val="vi-VN"/>
              </w:rPr>
            </w:pPr>
            <w:r>
              <w:rPr>
                <w:rFonts w:cs="Times New Roman"/>
                <w:b/>
                <w:sz w:val="32"/>
                <w:szCs w:val="32"/>
                <w:lang w:val="vi-VN"/>
              </w:rPr>
            </w:r>
          </w:p>
          <w:p>
            <w:pPr>
              <w:pStyle w:val="Normal"/>
              <w:spacing w:lineRule="auto" w:line="240" w:before="0" w:after="0"/>
              <w:jc w:val="both"/>
              <w:rPr>
                <w:rFonts w:cs="Times New Roman"/>
                <w:i/>
                <w:sz w:val="28"/>
                <w:szCs w:val="28"/>
                <w:lang w:val="vi-VN"/>
              </w:rPr>
            </w:pPr>
            <w:r>
              <w:rPr>
                <w:rFonts w:cs="Times New Roman"/>
                <w:i/>
                <w:sz w:val="28"/>
                <w:szCs w:val="28"/>
                <w:lang w:val="vi-VN"/>
              </w:rPr>
            </w:r>
          </w:p>
        </w:tc>
      </w:tr>
    </w:tbl>
    <w:p>
      <w:pPr>
        <w:pStyle w:val="Normal"/>
        <w:spacing w:before="240" w:after="0"/>
        <w:jc w:val="center"/>
        <w:rPr>
          <w:rFonts w:cs="Times New Roman"/>
          <w:sz w:val="28"/>
          <w:szCs w:val="28"/>
          <w:lang w:val="vi-VN"/>
        </w:rPr>
      </w:pPr>
      <w:r>
        <w:rPr>
          <w:rFonts w:cs="Times New Roman"/>
          <w:b/>
          <w:sz w:val="28"/>
          <w:szCs w:val="28"/>
          <w:lang w:val="vi-VN"/>
        </w:rPr>
        <w:t>HƯỚNG DẪN</w:t>
      </w:r>
    </w:p>
    <w:p>
      <w:pPr>
        <w:pStyle w:val="Normal"/>
        <w:spacing w:before="0" w:after="0"/>
        <w:jc w:val="center"/>
        <w:rPr>
          <w:rFonts w:cs="Times New Roman"/>
          <w:b/>
          <w:sz w:val="28"/>
          <w:szCs w:val="28"/>
          <w:lang w:val="vi-VN"/>
        </w:rPr>
      </w:pPr>
      <w:r>
        <w:rPr>
          <w:rFonts w:cs="Times New Roman"/>
          <w:b/>
          <w:sz w:val="28"/>
          <w:szCs w:val="28"/>
          <w:lang w:val="vi-VN"/>
        </w:rPr>
        <w:t xml:space="preserve">Tuyên truyền kỷ niệm </w:t>
      </w:r>
      <w:r>
        <w:rPr>
          <w:rFonts w:cs="Times New Roman"/>
          <w:b/>
          <w:sz w:val="28"/>
          <w:szCs w:val="28"/>
        </w:rPr>
        <w:t>120</w:t>
      </w:r>
      <w:r>
        <w:rPr>
          <w:rFonts w:cs="Times New Roman"/>
          <w:b/>
          <w:sz w:val="28"/>
          <w:szCs w:val="28"/>
          <w:lang w:val="vi-VN"/>
        </w:rPr>
        <w:t xml:space="preserve"> năm Ngày sinh </w:t>
      </w:r>
    </w:p>
    <w:p>
      <w:pPr>
        <w:pStyle w:val="Normal"/>
        <w:spacing w:before="0" w:after="0"/>
        <w:jc w:val="center"/>
        <w:rPr>
          <w:rFonts w:cs="Times New Roman"/>
          <w:b/>
          <w:sz w:val="28"/>
          <w:szCs w:val="28"/>
          <w:lang w:val="vi-VN"/>
        </w:rPr>
      </w:pPr>
      <w:r>
        <w:rPr>
          <w:rFonts w:cs="Times New Roman"/>
          <w:b/>
          <w:sz w:val="28"/>
          <w:szCs w:val="28"/>
        </w:rPr>
        <w:t>đồng chí Phạm Hữu Lầu</w:t>
      </w:r>
      <w:r>
        <w:rPr>
          <w:rFonts w:cs="Times New Roman"/>
          <w:b/>
          <w:sz w:val="28"/>
          <w:szCs w:val="28"/>
          <w:lang w:val="vi-VN"/>
        </w:rPr>
        <w:t xml:space="preserve"> (1</w:t>
      </w:r>
      <w:r>
        <w:rPr>
          <w:rFonts w:cs="Times New Roman"/>
          <w:b/>
          <w:sz w:val="28"/>
          <w:szCs w:val="28"/>
        </w:rPr>
        <w:t>906</w:t>
      </w:r>
      <w:r>
        <w:rPr>
          <w:rFonts w:cs="Times New Roman"/>
          <w:b/>
          <w:sz w:val="28"/>
          <w:szCs w:val="28"/>
          <w:lang w:val="vi-VN"/>
        </w:rPr>
        <w:t xml:space="preserve"> - 2026)</w:t>
      </w:r>
    </w:p>
    <w:p>
      <w:pPr>
        <w:pStyle w:val="Normal"/>
        <w:spacing w:lineRule="auto" w:line="240" w:before="0" w:after="0"/>
        <w:jc w:val="center"/>
        <w:rPr>
          <w:rFonts w:cs="Times New Roman"/>
          <w:b/>
          <w:sz w:val="28"/>
          <w:szCs w:val="28"/>
          <w:lang w:val="vi-VN"/>
        </w:rPr>
      </w:pPr>
      <w:r>
        <w:rPr>
          <w:rFonts w:cs="Times New Roman"/>
          <w:b/>
          <w:sz w:val="28"/>
          <w:szCs w:val="28"/>
          <w:lang w:val="vi-VN"/>
        </w:rPr>
        <w:t>-----</w:t>
      </w:r>
    </w:p>
    <w:p>
      <w:pPr>
        <w:pStyle w:val="Normal"/>
        <w:tabs>
          <w:tab w:val="clear" w:pos="720"/>
          <w:tab w:val="left" w:pos="709" w:leader="none"/>
        </w:tabs>
        <w:spacing w:lineRule="exact" w:line="380" w:before="0" w:after="120"/>
        <w:ind w:firstLine="567"/>
        <w:jc w:val="both"/>
        <w:rPr>
          <w:spacing w:val="6"/>
          <w:sz w:val="28"/>
          <w:szCs w:val="28"/>
          <w:lang w:val="vi-VN"/>
        </w:rPr>
      </w:pPr>
      <w:r>
        <w:rPr>
          <w:rFonts w:cs="Times New Roman"/>
          <w:sz w:val="28"/>
          <w:szCs w:val="28"/>
          <w:lang w:val="vi-VN"/>
        </w:rPr>
        <w:tab/>
      </w:r>
      <w:r>
        <w:rPr>
          <w:rFonts w:cs="Times New Roman"/>
          <w:spacing w:val="-4"/>
          <w:sz w:val="28"/>
          <w:szCs w:val="28"/>
        </w:rPr>
        <w:tab/>
        <w:t>Thực hiện Hướng dẫn số 05-HD/BTGTW ngày 07/9/2026 của</w:t>
      </w:r>
      <w:r>
        <w:rPr>
          <w:rFonts w:cs="Times New Roman"/>
          <w:spacing w:val="6"/>
          <w:sz w:val="28"/>
          <w:szCs w:val="28"/>
          <w:lang w:val="vi-VN"/>
        </w:rPr>
        <w:t xml:space="preserve"> Ban Tuyên giáo Trung ương </w:t>
      </w:r>
      <w:r>
        <w:rPr>
          <w:rFonts w:cs="Times New Roman"/>
          <w:spacing w:val="6"/>
          <w:sz w:val="28"/>
          <w:szCs w:val="28"/>
        </w:rPr>
        <w:t xml:space="preserve">về </w:t>
      </w:r>
      <w:r>
        <w:rPr>
          <w:rFonts w:cs="Times New Roman"/>
          <w:spacing w:val="6"/>
          <w:sz w:val="28"/>
          <w:szCs w:val="28"/>
          <w:lang w:val="vi-VN"/>
        </w:rPr>
        <w:t xml:space="preserve">hướng dẫn tuyên truyền kỷ niệm </w:t>
      </w:r>
      <w:r>
        <w:rPr>
          <w:rFonts w:cs="Times New Roman"/>
          <w:spacing w:val="6"/>
          <w:sz w:val="28"/>
          <w:szCs w:val="28"/>
        </w:rPr>
        <w:t>120</w:t>
      </w:r>
      <w:r>
        <w:rPr>
          <w:rFonts w:cs="Times New Roman"/>
          <w:spacing w:val="6"/>
          <w:sz w:val="28"/>
          <w:szCs w:val="28"/>
          <w:lang w:val="vi-VN"/>
        </w:rPr>
        <w:t xml:space="preserve"> năm Ngày sinh </w:t>
      </w:r>
      <w:r>
        <w:rPr>
          <w:rFonts w:cs="Times New Roman"/>
          <w:spacing w:val="6"/>
          <w:sz w:val="28"/>
          <w:szCs w:val="28"/>
        </w:rPr>
        <w:t>đồng chí Phạm Hữu Lầu</w:t>
      </w:r>
      <w:r>
        <w:rPr>
          <w:rFonts w:cs="Times New Roman"/>
          <w:spacing w:val="6"/>
          <w:sz w:val="28"/>
          <w:szCs w:val="28"/>
          <w:lang w:val="vi-VN"/>
        </w:rPr>
        <w:t xml:space="preserve"> (1</w:t>
      </w:r>
      <w:r>
        <w:rPr>
          <w:rFonts w:cs="Times New Roman"/>
          <w:spacing w:val="6"/>
          <w:sz w:val="28"/>
          <w:szCs w:val="28"/>
        </w:rPr>
        <w:t>90</w:t>
      </w:r>
      <w:r>
        <w:rPr>
          <w:rFonts w:cs="Times New Roman"/>
          <w:spacing w:val="6"/>
          <w:sz w:val="28"/>
          <w:szCs w:val="28"/>
          <w:lang w:val="vi-VN"/>
        </w:rPr>
        <w:t>6 - 2026)</w:t>
      </w:r>
      <w:r>
        <w:rPr>
          <w:rFonts w:cs="Times New Roman"/>
          <w:spacing w:val="6"/>
          <w:sz w:val="28"/>
          <w:szCs w:val="28"/>
        </w:rPr>
        <w:t>; Ban Tuyên giáo và Dân vận Tỉnh uỷ ban hành hướng dẫn tuyên truyền</w:t>
      </w:r>
      <w:r>
        <w:rPr>
          <w:rFonts w:cs="Times New Roman"/>
          <w:spacing w:val="6"/>
          <w:sz w:val="28"/>
          <w:szCs w:val="28"/>
          <w:lang w:val="vi-VN"/>
        </w:rPr>
        <w:t xml:space="preserve"> như sau:</w:t>
      </w:r>
    </w:p>
    <w:p>
      <w:pPr>
        <w:pStyle w:val="Normal"/>
        <w:tabs>
          <w:tab w:val="clear" w:pos="720"/>
          <w:tab w:val="left" w:pos="709" w:leader="none"/>
        </w:tabs>
        <w:spacing w:lineRule="exact" w:line="380" w:before="0" w:after="120"/>
        <w:ind w:firstLine="567"/>
        <w:jc w:val="both"/>
        <w:rPr>
          <w:rFonts w:cs="Times New Roman"/>
          <w:sz w:val="28"/>
          <w:szCs w:val="28"/>
          <w:lang w:val="vi-VN"/>
        </w:rPr>
      </w:pPr>
      <w:r>
        <w:rPr>
          <w:rFonts w:cs="Times New Roman"/>
          <w:sz w:val="28"/>
          <w:szCs w:val="28"/>
          <w:lang w:val="vi-VN"/>
        </w:rPr>
        <w:t>I</w:t>
      </w:r>
      <w:r>
        <w:rPr>
          <w:rFonts w:cs="Times New Roman"/>
          <w:sz w:val="28"/>
          <w:szCs w:val="28"/>
        </w:rPr>
        <w:t>-</w:t>
      </w:r>
      <w:r>
        <w:rPr>
          <w:rFonts w:cs="Times New Roman"/>
          <w:sz w:val="28"/>
          <w:szCs w:val="28"/>
          <w:lang w:val="vi-VN"/>
        </w:rPr>
        <w:t xml:space="preserve"> MỤC ĐÍCH, YÊU CẦU</w:t>
      </w:r>
    </w:p>
    <w:p>
      <w:pPr>
        <w:pStyle w:val="Normal"/>
        <w:tabs>
          <w:tab w:val="clear" w:pos="720"/>
          <w:tab w:val="left" w:pos="709" w:leader="none"/>
        </w:tabs>
        <w:spacing w:lineRule="exact" w:line="380" w:before="0" w:after="120"/>
        <w:ind w:firstLine="567"/>
        <w:jc w:val="both"/>
        <w:rPr>
          <w:rFonts w:cs="Times New Roman"/>
          <w:b/>
          <w:sz w:val="28"/>
          <w:szCs w:val="28"/>
        </w:rPr>
      </w:pPr>
      <w:r>
        <w:rPr>
          <w:rFonts w:cs="Times New Roman"/>
          <w:b/>
          <w:sz w:val="28"/>
          <w:szCs w:val="28"/>
        </w:rPr>
        <w:t>1. Mục đích</w:t>
      </w:r>
    </w:p>
    <w:p>
      <w:pPr>
        <w:pStyle w:val="Normal"/>
        <w:tabs>
          <w:tab w:val="clear" w:pos="720"/>
          <w:tab w:val="left" w:pos="709" w:leader="none"/>
        </w:tabs>
        <w:spacing w:lineRule="exact" w:line="380" w:before="0" w:after="120"/>
        <w:ind w:firstLine="567"/>
        <w:jc w:val="both"/>
        <w:rPr>
          <w:rFonts w:cs="Times New Roman"/>
          <w:sz w:val="28"/>
          <w:szCs w:val="28"/>
          <w:lang w:val="vi-VN"/>
        </w:rPr>
      </w:pPr>
      <w:r>
        <w:rPr>
          <w:rFonts w:cs="Times New Roman"/>
          <w:sz w:val="28"/>
          <w:szCs w:val="28"/>
          <w:lang w:val="vi-VN"/>
        </w:rPr>
        <w:t>Tôn vinh và tri ân những công lao, cống hiến to lớn của đồng chí Phạm Hữu Lầu - Người chiến sĩ cộng sản kiên trung, bất khuất, nhà lãnh đạo tài năng, người con ưu tú của Nam Bộ thành đồng; giáo dục truyền thống yêu nước, chủ nghĩa anh hùng cách mạng; củng cố, bồi đắp niềm tin của Nhân dân vào sự lãnh đạo của Đảng và công cuộc đ</w:t>
      </w:r>
      <w:r>
        <w:rPr>
          <w:rFonts w:cs="Times New Roman"/>
          <w:sz w:val="28"/>
          <w:szCs w:val="28"/>
        </w:rPr>
        <w:t>ổ</w:t>
      </w:r>
      <w:r>
        <w:rPr>
          <w:rFonts w:cs="Times New Roman"/>
          <w:sz w:val="28"/>
          <w:szCs w:val="28"/>
          <w:lang w:val="vi-VN"/>
        </w:rPr>
        <w:t>i mới đất nước do Đảng khởi xướng và lãnh đạo.</w:t>
      </w:r>
    </w:p>
    <w:p>
      <w:pPr>
        <w:pStyle w:val="Normal"/>
        <w:tabs>
          <w:tab w:val="clear" w:pos="720"/>
          <w:tab w:val="left" w:pos="709" w:leader="none"/>
        </w:tabs>
        <w:spacing w:lineRule="exact" w:line="380" w:before="0" w:after="120"/>
        <w:ind w:firstLine="567"/>
        <w:jc w:val="both"/>
        <w:rPr>
          <w:rFonts w:cs="Times New Roman"/>
          <w:sz w:val="28"/>
          <w:szCs w:val="28"/>
          <w:lang w:val="vi-VN"/>
        </w:rPr>
      </w:pPr>
      <w:r>
        <w:rPr>
          <w:rFonts w:cs="Times New Roman"/>
          <w:sz w:val="28"/>
          <w:szCs w:val="28"/>
          <w:lang w:val="vi-VN"/>
        </w:rPr>
        <w:t>Thông qua các hoạt động tuyên truyền, kỷ niệm góp phần khích lệ, cổ vũ cán bộ, đảng viên, các tầng lớp Nhân dân, nhất là thế hệ trẻ noi gương đồng chí Phạm Hữu Lầu và các đồng chí lãnh đạo tiền bối tiêu biểu của Đảng và cách mạng Việt Nam, đoàn kết vượt qua thách thức, tích cực học tập, lao động và công tác, góp ph</w:t>
      </w:r>
      <w:r>
        <w:rPr>
          <w:rFonts w:cs="Times New Roman"/>
          <w:sz w:val="28"/>
          <w:szCs w:val="28"/>
        </w:rPr>
        <w:t>ầ</w:t>
      </w:r>
      <w:r>
        <w:rPr>
          <w:rFonts w:cs="Times New Roman"/>
          <w:sz w:val="28"/>
          <w:szCs w:val="28"/>
          <w:lang w:val="vi-VN"/>
        </w:rPr>
        <w:t>n thực hiện thắng lợi Nghị quyết Đại hội XIV của Đảng, đưa đất nước vững bước vào kỷ nguyên phát triển mới.</w:t>
      </w:r>
    </w:p>
    <w:p>
      <w:pPr>
        <w:pStyle w:val="Normal"/>
        <w:tabs>
          <w:tab w:val="clear" w:pos="720"/>
          <w:tab w:val="left" w:pos="709" w:leader="none"/>
        </w:tabs>
        <w:spacing w:lineRule="exact" w:line="380" w:before="0" w:after="120"/>
        <w:ind w:firstLine="567"/>
        <w:jc w:val="both"/>
        <w:rPr>
          <w:rFonts w:cs="Times New Roman"/>
          <w:b/>
          <w:spacing w:val="4"/>
          <w:sz w:val="28"/>
          <w:szCs w:val="28"/>
        </w:rPr>
      </w:pPr>
      <w:r>
        <w:rPr>
          <w:rFonts w:cs="Times New Roman"/>
          <w:b/>
          <w:spacing w:val="4"/>
          <w:sz w:val="28"/>
          <w:szCs w:val="28"/>
        </w:rPr>
        <w:t>2. Yêu cầu</w:t>
      </w:r>
    </w:p>
    <w:p>
      <w:pPr>
        <w:pStyle w:val="Normal"/>
        <w:tabs>
          <w:tab w:val="clear" w:pos="720"/>
          <w:tab w:val="left" w:pos="709" w:leader="none"/>
        </w:tabs>
        <w:spacing w:lineRule="exact" w:line="380" w:before="0" w:after="120"/>
        <w:ind w:firstLine="567"/>
        <w:jc w:val="both"/>
        <w:rPr>
          <w:rFonts w:cs="Times New Roman"/>
          <w:sz w:val="28"/>
          <w:szCs w:val="28"/>
          <w:lang w:val="vi-VN"/>
        </w:rPr>
      </w:pPr>
      <w:r>
        <w:rPr>
          <w:rFonts w:cs="Times New Roman"/>
          <w:sz w:val="28"/>
          <w:szCs w:val="28"/>
          <w:lang w:val="vi-VN"/>
        </w:rPr>
        <w:tab/>
        <w:t>Công tác tuyên truyền kỷ niệm cần được tổ chức trang trọng, thiết thực, hiệu quả, bằng nhiều hình thức phong phú, phù h</w:t>
      </w:r>
      <w:r>
        <w:rPr>
          <w:rFonts w:cs="Times New Roman"/>
          <w:sz w:val="28"/>
          <w:szCs w:val="28"/>
        </w:rPr>
        <w:t>ợ</w:t>
      </w:r>
      <w:r>
        <w:rPr>
          <w:rFonts w:cs="Times New Roman"/>
          <w:sz w:val="28"/>
          <w:szCs w:val="28"/>
          <w:lang w:val="vi-VN"/>
        </w:rPr>
        <w:t>p, có trọng tâm, trọng điểm, đúng quy định, gắn với tuyên truyền thực hiện Nghị quyết Đại hội XIV của Đảng, các nghị quyết của Ban Chấp hành Trung ương, Bộ Chính trị, Ban Bí thư, các ngày lễ lớn, sự kiện chính trị, lịch sử quan trọng của đất nước</w:t>
      </w:r>
      <w:r>
        <w:rPr>
          <w:rFonts w:cs="Times New Roman"/>
          <w:sz w:val="28"/>
          <w:szCs w:val="28"/>
        </w:rPr>
        <w:t>, của tỉnh</w:t>
      </w:r>
      <w:r>
        <w:rPr>
          <w:rFonts w:cs="Times New Roman"/>
          <w:sz w:val="28"/>
          <w:szCs w:val="28"/>
          <w:lang w:val="vi-VN"/>
        </w:rPr>
        <w:t>; thúc đẩy thực hiện nhiệm vụ phát tri</w:t>
      </w:r>
      <w:r>
        <w:rPr>
          <w:rFonts w:cs="Times New Roman"/>
          <w:sz w:val="28"/>
          <w:szCs w:val="28"/>
        </w:rPr>
        <w:t>ển</w:t>
      </w:r>
      <w:r>
        <w:rPr>
          <w:rFonts w:cs="Times New Roman"/>
          <w:sz w:val="28"/>
          <w:szCs w:val="28"/>
          <w:lang w:val="vi-VN"/>
        </w:rPr>
        <w:t xml:space="preserve"> kinh tế - xã hội và các phong trào thi đua yêu nước năm 2026.</w:t>
      </w:r>
    </w:p>
    <w:p>
      <w:pPr>
        <w:pStyle w:val="Normal"/>
        <w:tabs>
          <w:tab w:val="clear" w:pos="720"/>
          <w:tab w:val="left" w:pos="567" w:leader="none"/>
        </w:tabs>
        <w:spacing w:lineRule="exact" w:line="380" w:before="0" w:after="120"/>
        <w:ind w:firstLine="567"/>
        <w:jc w:val="both"/>
        <w:rPr>
          <w:rFonts w:cs="Times New Roman"/>
          <w:sz w:val="28"/>
          <w:szCs w:val="28"/>
          <w:lang w:val="vi-VN"/>
        </w:rPr>
      </w:pPr>
      <w:r>
        <w:rPr>
          <w:rFonts w:cs="Times New Roman"/>
          <w:sz w:val="28"/>
          <w:szCs w:val="28"/>
          <w:lang w:val="vi-VN"/>
        </w:rPr>
        <w:tab/>
        <w:t>II</w:t>
      </w:r>
      <w:r>
        <w:rPr>
          <w:rFonts w:cs="Times New Roman"/>
          <w:sz w:val="28"/>
          <w:szCs w:val="28"/>
        </w:rPr>
        <w:t>-</w:t>
      </w:r>
      <w:r>
        <w:rPr>
          <w:rFonts w:cs="Times New Roman"/>
          <w:sz w:val="28"/>
          <w:szCs w:val="28"/>
          <w:lang w:val="vi-VN"/>
        </w:rPr>
        <w:t xml:space="preserve"> NỘI DUNG TUYÊN TRUYỀN</w:t>
      </w:r>
    </w:p>
    <w:p>
      <w:pPr>
        <w:pStyle w:val="Normal"/>
        <w:tabs>
          <w:tab w:val="clear" w:pos="720"/>
          <w:tab w:val="left" w:pos="567" w:leader="none"/>
        </w:tabs>
        <w:spacing w:lineRule="exact" w:line="380" w:before="0" w:after="120"/>
        <w:ind w:firstLine="567"/>
        <w:jc w:val="both"/>
        <w:rPr>
          <w:rFonts w:cs="Times New Roman"/>
          <w:sz w:val="28"/>
          <w:szCs w:val="28"/>
          <w:lang w:val="vi-VN"/>
        </w:rPr>
      </w:pPr>
      <w:r>
        <w:rPr>
          <w:rFonts w:cs="Times New Roman"/>
          <w:sz w:val="28"/>
          <w:szCs w:val="28"/>
          <w:lang w:val="vi-VN"/>
        </w:rPr>
        <w:tab/>
      </w:r>
      <w:r>
        <w:rPr>
          <w:rFonts w:cs="Times New Roman"/>
          <w:b/>
          <w:sz w:val="28"/>
          <w:szCs w:val="28"/>
        </w:rPr>
        <w:t>1.</w:t>
      </w:r>
      <w:r>
        <w:rPr>
          <w:rFonts w:cs="Times New Roman"/>
          <w:sz w:val="28"/>
          <w:szCs w:val="28"/>
        </w:rPr>
        <w:t xml:space="preserve"> </w:t>
      </w:r>
      <w:r>
        <w:rPr>
          <w:rFonts w:cs="Times New Roman"/>
          <w:sz w:val="28"/>
          <w:szCs w:val="28"/>
          <w:lang w:val="vi-VN"/>
        </w:rPr>
        <w:t>Thân th</w:t>
      </w:r>
      <w:r>
        <w:rPr>
          <w:rFonts w:cs="Times New Roman"/>
          <w:sz w:val="28"/>
          <w:szCs w:val="28"/>
        </w:rPr>
        <w:t>ế</w:t>
      </w:r>
      <w:r>
        <w:rPr>
          <w:rFonts w:cs="Times New Roman"/>
          <w:sz w:val="28"/>
          <w:szCs w:val="28"/>
          <w:lang w:val="vi-VN"/>
        </w:rPr>
        <w:t>, cuộc đời, quá trình hoạt động và sự nghiệp cách mạng của đồng chí Phạm Hữu Lầu - Người chiến sĩ cộng sản kiên trung, bất khuất; nhà lãnh đạo tiền b</w:t>
      </w:r>
      <w:r>
        <w:rPr>
          <w:rFonts w:cs="Times New Roman"/>
          <w:sz w:val="28"/>
          <w:szCs w:val="28"/>
        </w:rPr>
        <w:t>ối</w:t>
      </w:r>
      <w:r>
        <w:rPr>
          <w:rFonts w:cs="Times New Roman"/>
          <w:sz w:val="28"/>
          <w:szCs w:val="28"/>
          <w:lang w:val="vi-VN"/>
        </w:rPr>
        <w:t xml:space="preserve"> tiêu bi</w:t>
      </w:r>
      <w:r>
        <w:rPr>
          <w:rFonts w:cs="Times New Roman"/>
          <w:sz w:val="28"/>
          <w:szCs w:val="28"/>
        </w:rPr>
        <w:t>ể</w:t>
      </w:r>
      <w:r>
        <w:rPr>
          <w:rFonts w:cs="Times New Roman"/>
          <w:sz w:val="28"/>
          <w:szCs w:val="28"/>
          <w:lang w:val="vi-VN"/>
        </w:rPr>
        <w:t>u của Đảng và cách mạng Việt Nam.</w:t>
      </w:r>
    </w:p>
    <w:p>
      <w:pPr>
        <w:pStyle w:val="Normal"/>
        <w:tabs>
          <w:tab w:val="clear" w:pos="720"/>
          <w:tab w:val="left" w:pos="567" w:leader="none"/>
        </w:tabs>
        <w:spacing w:lineRule="exact" w:line="380" w:before="0" w:after="120"/>
        <w:ind w:firstLine="567"/>
        <w:jc w:val="both"/>
        <w:rPr>
          <w:rFonts w:cs="Times New Roman"/>
          <w:sz w:val="28"/>
          <w:szCs w:val="28"/>
          <w:lang w:val="vi-VN"/>
        </w:rPr>
      </w:pPr>
      <w:r>
        <w:rPr>
          <w:rFonts w:cs="Times New Roman"/>
          <w:sz w:val="28"/>
          <w:szCs w:val="28"/>
          <w:lang w:val="vi-VN"/>
        </w:rPr>
        <w:tab/>
      </w:r>
      <w:r>
        <w:rPr>
          <w:rFonts w:cs="Times New Roman"/>
          <w:b/>
          <w:sz w:val="28"/>
          <w:szCs w:val="28"/>
        </w:rPr>
        <w:t>2.</w:t>
      </w:r>
      <w:r>
        <w:rPr>
          <w:rFonts w:cs="Times New Roman"/>
          <w:sz w:val="28"/>
          <w:szCs w:val="28"/>
        </w:rPr>
        <w:t xml:space="preserve"> </w:t>
      </w:r>
      <w:r>
        <w:rPr>
          <w:rFonts w:cs="Times New Roman"/>
          <w:sz w:val="28"/>
          <w:szCs w:val="28"/>
          <w:lang w:val="vi-VN"/>
        </w:rPr>
        <w:t>Những cống hiến to lớn của đồng chí Phạm Hữu Lầu đối với sự nghiệp cách mạng c</w:t>
      </w:r>
      <w:r>
        <w:rPr>
          <w:rFonts w:cs="Times New Roman"/>
          <w:sz w:val="28"/>
          <w:szCs w:val="28"/>
        </w:rPr>
        <w:t>ủa</w:t>
      </w:r>
      <w:r>
        <w:rPr>
          <w:rFonts w:cs="Times New Roman"/>
          <w:sz w:val="28"/>
          <w:szCs w:val="28"/>
          <w:lang w:val="vi-VN"/>
        </w:rPr>
        <w:t xml:space="preserve"> Đảng và dân tộc, nhất là trong thời kỳ xây d</w:t>
      </w:r>
      <w:r>
        <w:rPr>
          <w:rFonts w:cs="Times New Roman"/>
          <w:sz w:val="28"/>
          <w:szCs w:val="28"/>
        </w:rPr>
        <w:t>ự</w:t>
      </w:r>
      <w:r>
        <w:rPr>
          <w:rFonts w:cs="Times New Roman"/>
          <w:sz w:val="28"/>
          <w:szCs w:val="28"/>
          <w:lang w:val="vi-VN"/>
        </w:rPr>
        <w:t>ng các Đảng bộ ở Nam Kỳ; trong hai cuộc kháng chiến chống thực dân Pháp và đế quốc Mỹ; trên các c</w:t>
      </w:r>
      <w:r>
        <w:rPr>
          <w:rFonts w:cs="Times New Roman"/>
          <w:sz w:val="28"/>
          <w:szCs w:val="28"/>
        </w:rPr>
        <w:t>ương</w:t>
      </w:r>
      <w:r>
        <w:rPr>
          <w:rFonts w:cs="Times New Roman"/>
          <w:sz w:val="28"/>
          <w:szCs w:val="28"/>
          <w:lang w:val="vi-VN"/>
        </w:rPr>
        <w:t xml:space="preserve"> vị Bí thư Tỉnh ủy Sa Đéc, Chủ tịch ủy ban Kháng chiến - Hành chính tỉnh Sa Đéc, Giám đốc Sở Công an Nam Bộ, Phó Bí thư rồi Bí thư Xứ ủy Nam Bộ; đóng góp quan trọng giữ gìn lực lượng, chèo lái phong trào cách mạng miền Nam trong những năm tháng cam go, ác liệt nhất.</w:t>
      </w:r>
    </w:p>
    <w:p>
      <w:pPr>
        <w:pStyle w:val="Normal"/>
        <w:tabs>
          <w:tab w:val="clear" w:pos="720"/>
          <w:tab w:val="left" w:pos="567" w:leader="none"/>
        </w:tabs>
        <w:spacing w:lineRule="exact" w:line="380" w:before="0" w:after="120"/>
        <w:ind w:firstLine="567"/>
        <w:jc w:val="both"/>
        <w:rPr>
          <w:rFonts w:cs="Times New Roman"/>
          <w:spacing w:val="-6"/>
          <w:sz w:val="28"/>
          <w:szCs w:val="28"/>
          <w:lang w:val="vi-VN"/>
        </w:rPr>
      </w:pPr>
      <w:r>
        <w:rPr>
          <w:rFonts w:cs="Times New Roman"/>
          <w:b/>
          <w:sz w:val="28"/>
          <w:szCs w:val="28"/>
          <w:lang w:val="vi-VN"/>
        </w:rPr>
        <w:tab/>
      </w:r>
      <w:r>
        <w:rPr>
          <w:rFonts w:cs="Times New Roman"/>
          <w:b/>
          <w:spacing w:val="-6"/>
          <w:sz w:val="28"/>
          <w:szCs w:val="28"/>
        </w:rPr>
        <w:t>3.</w:t>
      </w:r>
      <w:r>
        <w:rPr>
          <w:rFonts w:cs="Times New Roman"/>
          <w:spacing w:val="-6"/>
          <w:sz w:val="28"/>
          <w:szCs w:val="28"/>
        </w:rPr>
        <w:t xml:space="preserve"> </w:t>
      </w:r>
      <w:r>
        <w:rPr>
          <w:rFonts w:cs="Times New Roman"/>
          <w:spacing w:val="-6"/>
          <w:sz w:val="28"/>
          <w:szCs w:val="28"/>
          <w:lang w:val="vi-VN"/>
        </w:rPr>
        <w:t>T</w:t>
      </w:r>
      <w:r>
        <w:rPr>
          <w:rFonts w:cs="Times New Roman"/>
          <w:spacing w:val="-6"/>
          <w:sz w:val="28"/>
          <w:szCs w:val="28"/>
        </w:rPr>
        <w:t>ấm</w:t>
      </w:r>
      <w:r>
        <w:rPr>
          <w:rFonts w:cs="Times New Roman"/>
          <w:spacing w:val="-6"/>
          <w:sz w:val="28"/>
          <w:szCs w:val="28"/>
          <w:lang w:val="vi-VN"/>
        </w:rPr>
        <w:t xml:space="preserve"> gương đạo đức cách mạng sáng ngời của đồng chí Phạm Hữu Lầu; ý chí kiên cường, bất khuất trước kẻ thù; suốt đời phấn đấu, hy sinh vì độc lập dân tộc và hạnh phúc của Nhân dân; lối sống giản dị, khiêm tốn, liêm khiết, gần gũi, hết lòng vì đ</w:t>
      </w:r>
      <w:r>
        <w:rPr>
          <w:rFonts w:cs="Times New Roman"/>
          <w:spacing w:val="-6"/>
          <w:sz w:val="28"/>
          <w:szCs w:val="28"/>
        </w:rPr>
        <w:t>ồ</w:t>
      </w:r>
      <w:r>
        <w:rPr>
          <w:rFonts w:cs="Times New Roman"/>
          <w:spacing w:val="-6"/>
          <w:sz w:val="28"/>
          <w:szCs w:val="28"/>
          <w:lang w:val="vi-VN"/>
        </w:rPr>
        <w:t>ng bào, đồng chí; là tấm gương đ</w:t>
      </w:r>
      <w:r>
        <w:rPr>
          <w:rFonts w:cs="Times New Roman"/>
          <w:spacing w:val="-6"/>
          <w:sz w:val="28"/>
          <w:szCs w:val="28"/>
        </w:rPr>
        <w:t>ể</w:t>
      </w:r>
      <w:r>
        <w:rPr>
          <w:rFonts w:cs="Times New Roman"/>
          <w:spacing w:val="-6"/>
          <w:sz w:val="28"/>
          <w:szCs w:val="28"/>
          <w:lang w:val="vi-VN"/>
        </w:rPr>
        <w:t xml:space="preserve"> cán bộ, đảng viên và thế hệ trẻ học tập, noi theo.</w:t>
      </w:r>
    </w:p>
    <w:p>
      <w:pPr>
        <w:pStyle w:val="Normal"/>
        <w:tabs>
          <w:tab w:val="clear" w:pos="720"/>
          <w:tab w:val="left" w:pos="567" w:leader="none"/>
        </w:tabs>
        <w:spacing w:lineRule="exact" w:line="380" w:before="0" w:after="120"/>
        <w:ind w:firstLine="567"/>
        <w:jc w:val="both"/>
        <w:rPr>
          <w:rFonts w:cs="Times New Roman"/>
          <w:sz w:val="28"/>
          <w:szCs w:val="28"/>
          <w:lang w:val="vi-VN"/>
        </w:rPr>
      </w:pPr>
      <w:r>
        <w:rPr>
          <w:rFonts w:cs="Times New Roman"/>
          <w:sz w:val="28"/>
          <w:szCs w:val="28"/>
          <w:lang w:val="vi-VN"/>
        </w:rPr>
        <w:tab/>
      </w:r>
      <w:r>
        <w:rPr>
          <w:rFonts w:cs="Times New Roman"/>
          <w:b/>
          <w:sz w:val="28"/>
          <w:szCs w:val="28"/>
        </w:rPr>
        <w:t>4.</w:t>
      </w:r>
      <w:r>
        <w:rPr>
          <w:rFonts w:cs="Times New Roman"/>
          <w:sz w:val="28"/>
          <w:szCs w:val="28"/>
        </w:rPr>
        <w:t xml:space="preserve"> </w:t>
      </w:r>
      <w:r>
        <w:rPr>
          <w:rFonts w:cs="Times New Roman"/>
          <w:sz w:val="28"/>
          <w:szCs w:val="28"/>
          <w:lang w:val="vi-VN"/>
        </w:rPr>
        <w:t>Những thành tựu to lớn, có ý nghĩa lịch sử của đất nước sau 40 năm thực hiện đường l</w:t>
      </w:r>
      <w:r>
        <w:rPr>
          <w:rFonts w:cs="Times New Roman"/>
          <w:sz w:val="28"/>
          <w:szCs w:val="28"/>
        </w:rPr>
        <w:t>ối</w:t>
      </w:r>
      <w:r>
        <w:rPr>
          <w:rFonts w:cs="Times New Roman"/>
          <w:sz w:val="28"/>
          <w:szCs w:val="28"/>
          <w:lang w:val="vi-VN"/>
        </w:rPr>
        <w:t xml:space="preserve"> </w:t>
      </w:r>
      <w:r>
        <w:rPr>
          <w:rFonts w:cs="Times New Roman"/>
          <w:sz w:val="28"/>
          <w:szCs w:val="28"/>
        </w:rPr>
        <w:t>đổi</w:t>
      </w:r>
      <w:r>
        <w:rPr>
          <w:rFonts w:cs="Times New Roman"/>
          <w:sz w:val="28"/>
          <w:szCs w:val="28"/>
          <w:lang w:val="vi-VN"/>
        </w:rPr>
        <w:t xml:space="preserve"> mới do Đảng khởi xướng và lãnh đạo; không khí phấn khởi, tin tưởng của cán bộ, đảng viên và Nhân dân vào sự lãnh đạo của Đảng và con đường cách mạng Việt Nam; các phong trào thi đua yêu nước, quyết tâm thực hiện thắng l</w:t>
      </w:r>
      <w:r>
        <w:rPr>
          <w:rFonts w:cs="Times New Roman"/>
          <w:sz w:val="28"/>
          <w:szCs w:val="28"/>
        </w:rPr>
        <w:t>ợ</w:t>
      </w:r>
      <w:r>
        <w:rPr>
          <w:rFonts w:cs="Times New Roman"/>
          <w:sz w:val="28"/>
          <w:szCs w:val="28"/>
          <w:lang w:val="vi-VN"/>
        </w:rPr>
        <w:t>i Nghị quyết Đại hội XIV của Đảng.</w:t>
      </w:r>
    </w:p>
    <w:p>
      <w:pPr>
        <w:pStyle w:val="Normal"/>
        <w:tabs>
          <w:tab w:val="clear" w:pos="720"/>
          <w:tab w:val="left" w:pos="567" w:leader="none"/>
        </w:tabs>
        <w:spacing w:lineRule="exact" w:line="380" w:before="0" w:after="120"/>
        <w:ind w:firstLine="567"/>
        <w:jc w:val="both"/>
        <w:rPr>
          <w:rFonts w:cs="Times New Roman"/>
          <w:sz w:val="28"/>
          <w:szCs w:val="28"/>
          <w:lang w:val="vi-VN"/>
        </w:rPr>
      </w:pPr>
      <w:r>
        <w:rPr>
          <w:rFonts w:cs="Times New Roman"/>
          <w:b/>
          <w:sz w:val="28"/>
          <w:szCs w:val="28"/>
          <w:lang w:val="vi-VN"/>
        </w:rPr>
        <w:tab/>
      </w:r>
      <w:r>
        <w:rPr>
          <w:rFonts w:cs="Times New Roman"/>
          <w:b/>
          <w:sz w:val="28"/>
          <w:szCs w:val="28"/>
        </w:rPr>
        <w:t>5.</w:t>
      </w:r>
      <w:r>
        <w:rPr>
          <w:rFonts w:cs="Times New Roman"/>
          <w:sz w:val="28"/>
          <w:szCs w:val="28"/>
        </w:rPr>
        <w:t xml:space="preserve"> </w:t>
      </w:r>
      <w:r>
        <w:rPr>
          <w:rFonts w:cs="Times New Roman"/>
          <w:sz w:val="28"/>
          <w:szCs w:val="28"/>
          <w:lang w:val="vi-VN"/>
        </w:rPr>
        <w:t>Đấu tranh, phản bác các thông tin, quan điểm sai trái, xuyên tạc về thân thế, cuộc đời, sự nghiệp cách mạng của đồng chí Phạm Hữu Lầu và các đồng chí lãnh đạo chủ chốt, lãnh đạo tiền bối tiêu biểu của Đảng và cách mạng Việt Nam.</w:t>
      </w:r>
    </w:p>
    <w:p>
      <w:pPr>
        <w:pStyle w:val="Normal"/>
        <w:tabs>
          <w:tab w:val="clear" w:pos="720"/>
          <w:tab w:val="left" w:pos="567" w:leader="none"/>
        </w:tabs>
        <w:spacing w:lineRule="exact" w:line="380" w:before="0" w:after="120"/>
        <w:ind w:firstLine="567"/>
        <w:jc w:val="both"/>
        <w:rPr>
          <w:rFonts w:cs="Times New Roman"/>
          <w:sz w:val="28"/>
          <w:szCs w:val="28"/>
          <w:lang w:val="vi-VN"/>
        </w:rPr>
      </w:pPr>
      <w:r>
        <w:rPr>
          <w:rFonts w:cs="Times New Roman"/>
          <w:sz w:val="28"/>
          <w:szCs w:val="28"/>
          <w:lang w:val="vi-VN"/>
        </w:rPr>
        <w:tab/>
      </w:r>
      <w:r>
        <w:rPr>
          <w:rFonts w:cs="Times New Roman"/>
          <w:b/>
          <w:sz w:val="28"/>
          <w:szCs w:val="28"/>
        </w:rPr>
        <w:t>6.</w:t>
      </w:r>
      <w:r>
        <w:rPr>
          <w:rFonts w:cs="Times New Roman"/>
          <w:sz w:val="28"/>
          <w:szCs w:val="28"/>
        </w:rPr>
        <w:t xml:space="preserve"> </w:t>
      </w:r>
      <w:r>
        <w:rPr>
          <w:sz w:val="28"/>
          <w:szCs w:val="28"/>
        </w:rPr>
        <w:t>Các hoạt động tuyên truyền, kỷ niệm 120 năm Ngày sinh đồng chí Phạm Hữu Lầu được tổ chức ở các cấp, các ngành, địa phương, cơ quan, đơn vị; chú trọng tuyên truyền những hoạt động thiết thực, phù hợp với điều kiện thực tế của địa phương, đơn vị.</w:t>
      </w:r>
    </w:p>
    <w:p>
      <w:pPr>
        <w:pStyle w:val="Normal"/>
        <w:spacing w:lineRule="exact" w:line="380" w:before="0" w:after="120"/>
        <w:ind w:firstLine="567"/>
        <w:jc w:val="both"/>
        <w:rPr>
          <w:rFonts w:cs="Times New Roman"/>
          <w:sz w:val="28"/>
          <w:szCs w:val="28"/>
          <w:lang w:val="vi-VN"/>
        </w:rPr>
      </w:pPr>
      <w:r>
        <w:rPr>
          <w:rFonts w:cs="Times New Roman"/>
          <w:sz w:val="28"/>
          <w:szCs w:val="28"/>
          <w:lang w:val="vi-VN"/>
        </w:rPr>
        <w:t>III</w:t>
      </w:r>
      <w:r>
        <w:rPr>
          <w:rFonts w:cs="Times New Roman"/>
          <w:sz w:val="28"/>
          <w:szCs w:val="28"/>
        </w:rPr>
        <w:t xml:space="preserve">- </w:t>
      </w:r>
      <w:r>
        <w:rPr>
          <w:rFonts w:cs="Times New Roman"/>
          <w:sz w:val="28"/>
          <w:szCs w:val="28"/>
          <w:lang w:val="vi-VN"/>
        </w:rPr>
        <w:t>CÁC HOẠT ĐỘNG KỶ NIỆM</w:t>
      </w:r>
    </w:p>
    <w:p>
      <w:pPr>
        <w:pStyle w:val="Normal"/>
        <w:widowControl w:val="false"/>
        <w:pBdr>
          <w:top w:val="dotted" w:sz="4" w:space="0" w:color="FFFFFF"/>
          <w:left w:val="dotted" w:sz="4" w:space="0" w:color="FFFFFF"/>
          <w:bottom w:val="dotted" w:sz="4" w:space="17" w:color="FFFFFF"/>
          <w:right w:val="dotted" w:sz="4" w:space="0" w:color="FFFFFF"/>
        </w:pBdr>
        <w:shd w:val="clear" w:color="auto" w:fill="FFFFFF"/>
        <w:tabs>
          <w:tab w:val="clear" w:pos="720"/>
          <w:tab w:val="left" w:pos="709" w:leader="none"/>
        </w:tabs>
        <w:spacing w:lineRule="exact" w:line="380" w:before="0" w:after="120"/>
        <w:ind w:firstLine="567"/>
        <w:contextualSpacing/>
        <w:jc w:val="both"/>
        <w:rPr>
          <w:sz w:val="28"/>
          <w:szCs w:val="28"/>
        </w:rPr>
      </w:pPr>
      <w:r>
        <w:rPr>
          <w:sz w:val="28"/>
          <w:szCs w:val="28"/>
        </w:rPr>
        <w:t>Căn cứ điều kiện cụ thể, các địa phương, cơ quan, đơn vị lựa chọn tổ chức các hoạt động phù hợp, thiết thực, hiệu quả như: tọa đàm, hội thảo, triển lãm; tuyên truyền, giáo dục truyền thống lịch sử; các hoạt động văn hóa, văn nghệ, thể thao; cuộc thi, hoạt động tìm hiểu về cuộc đời, sự nghiệp cách mạng của đồng chí Phạm Hữu Lầu; các hoạt động thông tin, tuyên truyền trên báo chí, internet, mạng xã hội và hệ thống thông tin cơ sở.</w:t>
      </w:r>
    </w:p>
    <w:p>
      <w:pPr>
        <w:pStyle w:val="Normal"/>
        <w:widowControl w:val="false"/>
        <w:pBdr>
          <w:top w:val="dotted" w:sz="4" w:space="0" w:color="FFFFFF"/>
          <w:left w:val="dotted" w:sz="4" w:space="0" w:color="FFFFFF"/>
          <w:bottom w:val="dotted" w:sz="4" w:space="17" w:color="FFFFFF"/>
          <w:right w:val="dotted" w:sz="4" w:space="0" w:color="FFFFFF"/>
        </w:pBdr>
        <w:shd w:val="clear" w:color="auto" w:fill="FFFFFF"/>
        <w:tabs>
          <w:tab w:val="clear" w:pos="720"/>
          <w:tab w:val="left" w:pos="709" w:leader="none"/>
        </w:tabs>
        <w:spacing w:lineRule="exact" w:line="380" w:before="0" w:after="120"/>
        <w:ind w:firstLine="567"/>
        <w:contextualSpacing/>
        <w:jc w:val="both"/>
        <w:rPr>
          <w:rFonts w:cs="Times New Roman"/>
          <w:bCs/>
          <w:spacing w:val="-8"/>
          <w:sz w:val="28"/>
          <w:szCs w:val="28"/>
          <w:lang w:val="vi-VN"/>
        </w:rPr>
      </w:pPr>
      <w:r>
        <w:rPr>
          <w:rFonts w:cs="Times New Roman"/>
          <w:spacing w:val="-9"/>
          <w:sz w:val="28"/>
          <w:szCs w:val="28"/>
          <w:lang w:val="vi-VN"/>
        </w:rPr>
        <w:t>IV- TỔ CHỨC THỰC HIỆN</w:t>
      </w:r>
    </w:p>
    <w:p>
      <w:pPr>
        <w:pStyle w:val="Normal"/>
        <w:widowControl w:val="false"/>
        <w:pBdr>
          <w:top w:val="dotted" w:sz="4" w:space="0" w:color="FFFFFF"/>
          <w:left w:val="dotted" w:sz="4" w:space="0" w:color="FFFFFF"/>
          <w:bottom w:val="dotted" w:sz="4" w:space="17" w:color="FFFFFF"/>
          <w:right w:val="dotted" w:sz="4" w:space="0" w:color="FFFFFF"/>
        </w:pBdr>
        <w:shd w:val="clear" w:color="auto" w:fill="FFFFFF"/>
        <w:spacing w:lineRule="exact" w:line="380" w:before="0" w:after="120"/>
        <w:ind w:firstLine="567"/>
        <w:contextualSpacing/>
        <w:jc w:val="both"/>
        <w:rPr>
          <w:rFonts w:cs="Times New Roman"/>
          <w:b/>
          <w:sz w:val="28"/>
          <w:szCs w:val="28"/>
        </w:rPr>
      </w:pPr>
      <w:r>
        <w:rPr>
          <w:rFonts w:cs="Times New Roman"/>
          <w:b/>
          <w:sz w:val="28"/>
          <w:szCs w:val="28"/>
          <w:lang w:val="vi-VN"/>
        </w:rPr>
        <w:t xml:space="preserve">1. Ban Tuyên giáo và Dân vận </w:t>
      </w:r>
      <w:r>
        <w:rPr>
          <w:rFonts w:cs="Times New Roman"/>
          <w:b/>
          <w:sz w:val="28"/>
          <w:szCs w:val="28"/>
        </w:rPr>
        <w:t>Tỉnh uỷ</w:t>
      </w:r>
    </w:p>
    <w:p>
      <w:pPr>
        <w:pStyle w:val="Normal"/>
        <w:widowControl w:val="false"/>
        <w:pBdr>
          <w:top w:val="dotted" w:sz="4" w:space="0" w:color="FFFFFF"/>
          <w:left w:val="dotted" w:sz="4" w:space="0" w:color="FFFFFF"/>
          <w:bottom w:val="dotted" w:sz="4" w:space="17" w:color="FFFFFF"/>
          <w:right w:val="dotted" w:sz="4" w:space="0" w:color="FFFFFF"/>
        </w:pBdr>
        <w:shd w:val="clear" w:color="auto" w:fill="FFFFFF"/>
        <w:spacing w:lineRule="exact" w:line="380" w:before="0" w:after="120"/>
        <w:ind w:firstLine="567"/>
        <w:contextualSpacing/>
        <w:jc w:val="both"/>
        <w:rPr>
          <w:sz w:val="28"/>
          <w:szCs w:val="28"/>
        </w:rPr>
      </w:pPr>
      <w:r>
        <w:rPr>
          <w:rFonts w:cs="Times New Roman"/>
          <w:sz w:val="28"/>
          <w:szCs w:val="28"/>
        </w:rPr>
        <w:t xml:space="preserve">Xây dựng và ban hành hướng dẫn, đề cương tuyên truyền; chỉ đạo, định hướng các cơ quan báo chí, cơ quan có ấn phẩm báo chí, cơ quan báo chí Trung ương thường trú trên địa bàn tỉnh </w:t>
      </w:r>
      <w:r>
        <w:rPr>
          <w:sz w:val="28"/>
          <w:szCs w:val="28"/>
        </w:rPr>
        <w:t>đẩy mạnh tuyên truyền về thân thế, cuộc đời, quá trình hoạt động, sự nghiệp cách mạng, những cống hiến và tấm gương đạo đức cách mạng của đồng chí Phạm Hữu Lầu.</w:t>
      </w:r>
    </w:p>
    <w:p>
      <w:pPr>
        <w:pStyle w:val="Normal"/>
        <w:widowControl w:val="false"/>
        <w:pBdr>
          <w:top w:val="dotted" w:sz="4" w:space="0" w:color="FFFFFF"/>
          <w:left w:val="dotted" w:sz="4" w:space="0" w:color="FFFFFF"/>
          <w:bottom w:val="dotted" w:sz="4" w:space="17" w:color="FFFFFF"/>
          <w:right w:val="dotted" w:sz="4" w:space="0" w:color="FFFFFF"/>
        </w:pBdr>
        <w:shd w:val="clear" w:color="auto" w:fill="FFFFFF"/>
        <w:spacing w:lineRule="exact" w:line="380" w:before="0" w:after="120"/>
        <w:ind w:firstLine="567"/>
        <w:contextualSpacing/>
        <w:jc w:val="both"/>
        <w:rPr>
          <w:rFonts w:cs="Times New Roman"/>
          <w:sz w:val="28"/>
          <w:szCs w:val="28"/>
        </w:rPr>
      </w:pPr>
      <w:r>
        <w:rPr>
          <w:rFonts w:cs="Times New Roman"/>
          <w:sz w:val="28"/>
          <w:szCs w:val="28"/>
        </w:rPr>
        <w:t>Tuyên truyền sự kiện trong cuốn Sinh hoạt chi bộ của Ban Tuyên giáo và Dân vận Tỉnh uỷ.</w:t>
      </w:r>
    </w:p>
    <w:p>
      <w:pPr>
        <w:pStyle w:val="Normal"/>
        <w:widowControl w:val="false"/>
        <w:pBdr>
          <w:top w:val="dotted" w:sz="4" w:space="0" w:color="FFFFFF"/>
          <w:left w:val="dotted" w:sz="4" w:space="0" w:color="FFFFFF"/>
          <w:bottom w:val="dotted" w:sz="4" w:space="17" w:color="FFFFFF"/>
          <w:right w:val="dotted" w:sz="4" w:space="0" w:color="FFFFFF"/>
        </w:pBdr>
        <w:shd w:val="clear" w:color="auto" w:fill="FFFFFF"/>
        <w:spacing w:lineRule="exact" w:line="380" w:before="0" w:after="120"/>
        <w:ind w:firstLine="567"/>
        <w:contextualSpacing/>
        <w:jc w:val="both"/>
        <w:rPr>
          <w:rFonts w:cs="Times New Roman"/>
          <w:sz w:val="28"/>
          <w:szCs w:val="28"/>
        </w:rPr>
      </w:pPr>
      <w:r>
        <w:rPr>
          <w:rFonts w:cs="Times New Roman"/>
          <w:sz w:val="28"/>
          <w:szCs w:val="28"/>
        </w:rPr>
        <w:t>Nắm tình hình tư tưởng, dư luận xã hội, kịp thời tham mưu cấp ủy chỉ đạo, định hướng đối với những vấn đề phát sinh.</w:t>
      </w:r>
    </w:p>
    <w:p>
      <w:pPr>
        <w:pStyle w:val="Normal"/>
        <w:widowControl w:val="false"/>
        <w:pBdr>
          <w:top w:val="dotted" w:sz="4" w:space="0" w:color="FFFFFF"/>
          <w:left w:val="dotted" w:sz="4" w:space="0" w:color="FFFFFF"/>
          <w:bottom w:val="dotted" w:sz="4" w:space="17" w:color="FFFFFF"/>
          <w:right w:val="dotted" w:sz="4" w:space="0" w:color="FFFFFF"/>
        </w:pBdr>
        <w:shd w:val="clear" w:color="auto" w:fill="FFFFFF"/>
        <w:tabs>
          <w:tab w:val="clear" w:pos="720"/>
          <w:tab w:val="left" w:pos="709" w:leader="none"/>
        </w:tabs>
        <w:spacing w:lineRule="exact" w:line="380" w:before="0" w:after="120"/>
        <w:ind w:firstLine="567"/>
        <w:contextualSpacing/>
        <w:jc w:val="both"/>
        <w:rPr>
          <w:rFonts w:cs="Times New Roman"/>
          <w:b/>
          <w:spacing w:val="-4"/>
          <w:sz w:val="28"/>
          <w:szCs w:val="28"/>
        </w:rPr>
      </w:pPr>
      <w:r>
        <w:rPr>
          <w:rFonts w:cs="Times New Roman"/>
          <w:b/>
          <w:spacing w:val="-4"/>
          <w:sz w:val="28"/>
          <w:szCs w:val="28"/>
        </w:rPr>
        <w:t>2. Đề nghị các đảng uỷ xã, phường; đảng uỷ trực thuộc tỉnh</w:t>
      </w:r>
    </w:p>
    <w:p>
      <w:pPr>
        <w:pStyle w:val="Normal"/>
        <w:widowControl w:val="false"/>
        <w:pBdr>
          <w:top w:val="dotted" w:sz="4" w:space="0" w:color="FFFFFF"/>
          <w:left w:val="dotted" w:sz="4" w:space="0" w:color="FFFFFF"/>
          <w:bottom w:val="dotted" w:sz="4" w:space="17" w:color="FFFFFF"/>
          <w:right w:val="dotted" w:sz="4" w:space="0" w:color="FFFFFF"/>
        </w:pBdr>
        <w:shd w:val="clear" w:color="auto" w:fill="FFFFFF"/>
        <w:tabs>
          <w:tab w:val="clear" w:pos="720"/>
          <w:tab w:val="left" w:pos="709" w:leader="none"/>
        </w:tabs>
        <w:spacing w:lineRule="exact" w:line="380" w:before="0" w:after="120"/>
        <w:ind w:firstLine="567"/>
        <w:contextualSpacing/>
        <w:jc w:val="both"/>
        <w:rPr>
          <w:rFonts w:cs="Times New Roman"/>
          <w:sz w:val="28"/>
          <w:szCs w:val="28"/>
          <w:lang w:val="vi-VN"/>
        </w:rPr>
      </w:pPr>
      <w:r>
        <w:rPr>
          <w:rFonts w:cs="Times New Roman"/>
          <w:sz w:val="28"/>
          <w:szCs w:val="28"/>
          <w:lang w:val="vi-VN"/>
        </w:rPr>
        <w:t>Chỉ đạo tổ chức các hoạt động tuyên truyền kỷ niệm bằng hình thức phù hợp với điều kiện thực tế; chú trọng tuyên truyền trên hệ thống thông tin cơ sở, mạng xã hội, trang thông tin điện tử của địa phương, đơn vị; thông qua hội nghị, sinh hoạt thường kỳ của các tổ chức chính trị - xã hội và các hoạt động văn hóa, văn nghệ, thể thao, cuộc thi tìm hiểu...</w:t>
      </w:r>
    </w:p>
    <w:p>
      <w:pPr>
        <w:pStyle w:val="Normal"/>
        <w:widowControl w:val="false"/>
        <w:pBdr>
          <w:top w:val="dotted" w:sz="4" w:space="0" w:color="FFFFFF"/>
          <w:left w:val="dotted" w:sz="4" w:space="0" w:color="FFFFFF"/>
          <w:bottom w:val="dotted" w:sz="4" w:space="17" w:color="FFFFFF"/>
          <w:right w:val="dotted" w:sz="4" w:space="0" w:color="FFFFFF"/>
        </w:pBdr>
        <w:shd w:val="clear" w:color="auto" w:fill="FFFFFF"/>
        <w:tabs>
          <w:tab w:val="clear" w:pos="720"/>
          <w:tab w:val="left" w:pos="709" w:leader="none"/>
        </w:tabs>
        <w:spacing w:lineRule="exact" w:line="380" w:before="0" w:after="120"/>
        <w:ind w:firstLine="567"/>
        <w:contextualSpacing/>
        <w:jc w:val="both"/>
        <w:rPr>
          <w:rFonts w:cs="Times New Roman"/>
          <w:sz w:val="28"/>
          <w:szCs w:val="28"/>
        </w:rPr>
      </w:pPr>
      <w:r>
        <w:rPr>
          <w:rFonts w:cs="Times New Roman"/>
          <w:sz w:val="28"/>
          <w:szCs w:val="28"/>
          <w:lang w:val="vi-VN"/>
        </w:rPr>
        <w:t>Tăng cường tuyên truyền, giáo dục truyền thống yêu nước, chủ nghĩa anh hùng cách mạng; giới thiệu những cống hiến của đồng chí Phạm Hữu Lầu đối với sự nghiệp cách mạng của Đảng và dân tộc; vận động cán bộ, đảng viên, đoàn viên, hội viên và Nhân dân, nhất là thế hệ trẻ, học tập, noi gương tinh thần kiên trung, bất khuất, ý chí phấn đấu, hy sinh vì độc lập dân tộc và hạnh phúc của Nhân dân của đồng chí</w:t>
      </w:r>
      <w:r>
        <w:rPr>
          <w:rFonts w:cs="Times New Roman"/>
          <w:sz w:val="28"/>
          <w:szCs w:val="28"/>
        </w:rPr>
        <w:t>.</w:t>
      </w:r>
    </w:p>
    <w:p>
      <w:pPr>
        <w:pStyle w:val="Normal"/>
        <w:widowControl w:val="false"/>
        <w:pBdr>
          <w:top w:val="dotted" w:sz="4" w:space="0" w:color="FFFFFF"/>
          <w:left w:val="dotted" w:sz="4" w:space="0" w:color="FFFFFF"/>
          <w:bottom w:val="dotted" w:sz="4" w:space="17" w:color="FFFFFF"/>
          <w:right w:val="dotted" w:sz="4" w:space="0" w:color="FFFFFF"/>
        </w:pBdr>
        <w:shd w:val="clear" w:color="auto" w:fill="FFFFFF"/>
        <w:tabs>
          <w:tab w:val="clear" w:pos="720"/>
          <w:tab w:val="left" w:pos="709" w:leader="none"/>
        </w:tabs>
        <w:spacing w:lineRule="exact" w:line="380" w:before="0" w:after="120"/>
        <w:ind w:firstLine="567"/>
        <w:contextualSpacing/>
        <w:jc w:val="both"/>
        <w:rPr>
          <w:rFonts w:cs="Times New Roman"/>
          <w:b/>
          <w:bCs/>
          <w:sz w:val="28"/>
          <w:szCs w:val="28"/>
        </w:rPr>
      </w:pPr>
      <w:r>
        <w:rPr>
          <w:rFonts w:cs="Times New Roman"/>
          <w:b/>
          <w:bCs/>
          <w:sz w:val="28"/>
          <w:szCs w:val="28"/>
        </w:rPr>
        <w:t>3. Đề nghị Đảng uỷ Uỷ ban nhân dân tỉnh</w:t>
      </w:r>
    </w:p>
    <w:p>
      <w:pPr>
        <w:pStyle w:val="Normal"/>
        <w:widowControl w:val="false"/>
        <w:pBdr>
          <w:top w:val="dotted" w:sz="4" w:space="0" w:color="FFFFFF"/>
          <w:left w:val="dotted" w:sz="4" w:space="0" w:color="FFFFFF"/>
          <w:bottom w:val="dotted" w:sz="4" w:space="17" w:color="FFFFFF"/>
          <w:right w:val="dotted" w:sz="4" w:space="0" w:color="FFFFFF"/>
        </w:pBdr>
        <w:shd w:val="clear" w:color="auto" w:fill="FFFFFF"/>
        <w:tabs>
          <w:tab w:val="clear" w:pos="720"/>
          <w:tab w:val="left" w:pos="709" w:leader="none"/>
        </w:tabs>
        <w:spacing w:lineRule="exact" w:line="380" w:before="0" w:after="120"/>
        <w:ind w:firstLine="567"/>
        <w:contextualSpacing/>
        <w:jc w:val="both"/>
        <w:rPr>
          <w:rFonts w:cs="Times New Roman"/>
          <w:sz w:val="28"/>
          <w:szCs w:val="28"/>
          <w:lang w:eastAsia="vi-VN"/>
        </w:rPr>
      </w:pPr>
      <w:r>
        <w:rPr>
          <w:rFonts w:cs="Times New Roman"/>
          <w:sz w:val="28"/>
          <w:szCs w:val="28"/>
          <w:lang w:val="vi-VN" w:eastAsia="vi-VN"/>
        </w:rPr>
        <w:t>Lãnh đạo Ủy ban nhân dân tỉnh chỉ đạo</w:t>
      </w:r>
      <w:r>
        <w:rPr>
          <w:rFonts w:cs="Times New Roman"/>
          <w:sz w:val="28"/>
          <w:szCs w:val="28"/>
          <w:lang w:eastAsia="vi-VN"/>
        </w:rPr>
        <w:t xml:space="preserve"> </w:t>
      </w:r>
      <w:r>
        <w:rPr>
          <w:rFonts w:cs="Times New Roman"/>
          <w:spacing w:val="-4"/>
          <w:sz w:val="28"/>
          <w:szCs w:val="28"/>
          <w:lang w:val="vi-VN" w:eastAsia="vi-VN"/>
        </w:rPr>
        <w:t>Sở Văn hóa, Thể thao và Du lịch tổ chức các hoạt động tuyên truyền, cổ động trực quan, nhất là trên pa-nô, áp-phích, tranh ảnh</w:t>
      </w:r>
      <w:r>
        <w:rPr>
          <w:rFonts w:cs="Times New Roman"/>
          <w:spacing w:val="-4"/>
          <w:sz w:val="28"/>
          <w:szCs w:val="28"/>
          <w:lang w:eastAsia="vi-VN"/>
        </w:rPr>
        <w:t>...</w:t>
      </w:r>
      <w:r>
        <w:rPr>
          <w:rFonts w:cs="Times New Roman"/>
          <w:spacing w:val="-4"/>
          <w:sz w:val="28"/>
          <w:szCs w:val="28"/>
          <w:lang w:val="vi-VN" w:eastAsia="vi-VN"/>
        </w:rPr>
        <w:t xml:space="preserve"> phù hợp với tình hình thực tế</w:t>
      </w:r>
      <w:r>
        <w:rPr>
          <w:rFonts w:cs="Times New Roman"/>
          <w:spacing w:val="-4"/>
          <w:sz w:val="28"/>
          <w:szCs w:val="28"/>
          <w:lang w:eastAsia="vi-VN"/>
        </w:rPr>
        <w:t xml:space="preserve">; </w:t>
      </w:r>
      <w:r>
        <w:rPr>
          <w:rFonts w:cs="Times New Roman"/>
          <w:sz w:val="28"/>
          <w:szCs w:val="28"/>
          <w:lang w:val="vi-VN" w:eastAsia="vi-VN"/>
        </w:rPr>
        <w:t>tăng cường quản lý các hoạt động thông tin, truyền thông;</w:t>
      </w:r>
      <w:r>
        <w:rPr>
          <w:rFonts w:cs="Times New Roman"/>
          <w:sz w:val="28"/>
          <w:szCs w:val="28"/>
          <w:lang w:eastAsia="vi-VN"/>
        </w:rPr>
        <w:t xml:space="preserve"> </w:t>
      </w:r>
      <w:r>
        <w:rPr>
          <w:rFonts w:cs="Times New Roman"/>
          <w:sz w:val="28"/>
          <w:szCs w:val="28"/>
          <w:lang w:val="vi-VN" w:eastAsia="vi-VN"/>
        </w:rPr>
        <w:t xml:space="preserve">kịp thời phát hiện, tham mưu xử lý việc đăng tải, phát tán thông tin sai lệch, xuyên tạc về thân thế, cuộc đời, sự nghiệp của đồng chí </w:t>
      </w:r>
      <w:r>
        <w:rPr>
          <w:rFonts w:cs="Times New Roman"/>
          <w:sz w:val="28"/>
          <w:szCs w:val="28"/>
          <w:lang w:eastAsia="vi-VN"/>
        </w:rPr>
        <w:t>Phạm Hữu Lầu.</w:t>
      </w:r>
    </w:p>
    <w:p>
      <w:pPr>
        <w:pStyle w:val="Normal"/>
        <w:widowControl w:val="false"/>
        <w:pBdr>
          <w:top w:val="dotted" w:sz="4" w:space="0" w:color="FFFFFF"/>
          <w:left w:val="dotted" w:sz="4" w:space="0" w:color="FFFFFF"/>
          <w:bottom w:val="dotted" w:sz="4" w:space="17" w:color="FFFFFF"/>
          <w:right w:val="dotted" w:sz="4" w:space="0" w:color="FFFFFF"/>
        </w:pBdr>
        <w:shd w:val="clear" w:color="auto" w:fill="FFFFFF"/>
        <w:tabs>
          <w:tab w:val="clear" w:pos="720"/>
          <w:tab w:val="left" w:pos="709" w:leader="none"/>
        </w:tabs>
        <w:spacing w:lineRule="exact" w:line="380" w:before="0" w:after="120"/>
        <w:ind w:firstLine="567"/>
        <w:contextualSpacing/>
        <w:jc w:val="both"/>
        <w:rPr>
          <w:rFonts w:cs="Times New Roman"/>
          <w:sz w:val="28"/>
          <w:szCs w:val="28"/>
          <w:lang w:eastAsia="vi-VN"/>
        </w:rPr>
      </w:pPr>
      <w:r>
        <w:rPr>
          <w:rFonts w:cs="Times New Roman"/>
          <w:b/>
          <w:bCs/>
          <w:iCs/>
          <w:spacing w:val="-4"/>
          <w:sz w:val="28"/>
          <w:szCs w:val="28"/>
          <w:lang w:val="vi-VN" w:eastAsia="vi-VN"/>
        </w:rPr>
        <w:t xml:space="preserve">4. Đề nghị Uỷ ban Mặt trận Tổ </w:t>
      </w:r>
      <w:r>
        <w:rPr>
          <w:rFonts w:cs="Times New Roman"/>
          <w:b/>
          <w:bCs/>
          <w:iCs/>
          <w:spacing w:val="-4"/>
          <w:sz w:val="28"/>
          <w:szCs w:val="28"/>
          <w:lang w:eastAsia="vi-VN"/>
        </w:rPr>
        <w:t>q</w:t>
      </w:r>
      <w:r>
        <w:rPr>
          <w:rFonts w:cs="Times New Roman"/>
          <w:b/>
          <w:bCs/>
          <w:iCs/>
          <w:spacing w:val="-4"/>
          <w:sz w:val="28"/>
          <w:szCs w:val="28"/>
          <w:lang w:val="vi-VN" w:eastAsia="vi-VN"/>
        </w:rPr>
        <w:t xml:space="preserve">uốc Việt Nam tỉnh và các tổ chức chính trị – xã hội tỉnh </w:t>
      </w:r>
    </w:p>
    <w:p>
      <w:pPr>
        <w:pStyle w:val="Normal"/>
        <w:widowControl w:val="false"/>
        <w:pBdr>
          <w:top w:val="dotted" w:sz="4" w:space="0" w:color="FFFFFF"/>
          <w:left w:val="dotted" w:sz="4" w:space="0" w:color="FFFFFF"/>
          <w:bottom w:val="dotted" w:sz="4" w:space="17" w:color="FFFFFF"/>
          <w:right w:val="dotted" w:sz="4" w:space="0" w:color="FFFFFF"/>
        </w:pBdr>
        <w:shd w:val="clear" w:color="auto" w:fill="FFFFFF"/>
        <w:tabs>
          <w:tab w:val="clear" w:pos="720"/>
          <w:tab w:val="left" w:pos="567" w:leader="none"/>
        </w:tabs>
        <w:spacing w:lineRule="exact" w:line="380" w:before="0" w:after="120"/>
        <w:ind w:firstLine="567"/>
        <w:contextualSpacing/>
        <w:jc w:val="both"/>
        <w:rPr>
          <w:rFonts w:cs="Times New Roman"/>
          <w:iCs/>
          <w:spacing w:val="-4"/>
          <w:sz w:val="28"/>
          <w:szCs w:val="28"/>
          <w:lang w:val="vi-VN" w:eastAsia="vi-VN"/>
        </w:rPr>
      </w:pPr>
      <w:r>
        <w:rPr>
          <w:rFonts w:cs="Times New Roman"/>
          <w:iCs/>
          <w:spacing w:val="-4"/>
          <w:sz w:val="28"/>
          <w:szCs w:val="28"/>
          <w:lang w:val="vi-VN" w:eastAsia="vi-VN"/>
        </w:rPr>
        <w:tab/>
        <w:t>Tăng cường tuyên truyền thông qua các hội nghị, sinh hoạt của Mặt trận Tổ quốc, các tổ chức chính trị - xã hội, các phong trào thi đua yêu nước; vận động đoàn viên, hội viên và Nhân dân tích cực hưởng ứng các hoạt động tuyên truyền, kỷ niệm 120 năm Ngày sinh đồng chí Phạm Hữu Lầu.</w:t>
      </w:r>
    </w:p>
    <w:p>
      <w:pPr>
        <w:pStyle w:val="Normal"/>
        <w:widowControl w:val="false"/>
        <w:pBdr>
          <w:top w:val="dotted" w:sz="4" w:space="0" w:color="FFFFFF"/>
          <w:left w:val="dotted" w:sz="4" w:space="0" w:color="FFFFFF"/>
          <w:bottom w:val="dotted" w:sz="4" w:space="17" w:color="FFFFFF"/>
          <w:right w:val="dotted" w:sz="4" w:space="0" w:color="FFFFFF"/>
        </w:pBdr>
        <w:shd w:val="clear" w:color="auto" w:fill="FFFFFF"/>
        <w:tabs>
          <w:tab w:val="clear" w:pos="720"/>
          <w:tab w:val="left" w:pos="567" w:leader="none"/>
        </w:tabs>
        <w:spacing w:lineRule="exact" w:line="380" w:before="0" w:after="120"/>
        <w:ind w:firstLine="567"/>
        <w:contextualSpacing/>
        <w:jc w:val="both"/>
        <w:rPr>
          <w:rFonts w:cs="Times New Roman"/>
          <w:iCs/>
          <w:spacing w:val="-4"/>
          <w:sz w:val="28"/>
          <w:szCs w:val="28"/>
          <w:lang w:val="vi-VN" w:eastAsia="vi-VN"/>
        </w:rPr>
      </w:pPr>
      <w:r>
        <w:rPr>
          <w:rFonts w:cs="Times New Roman"/>
          <w:iCs/>
          <w:spacing w:val="-4"/>
          <w:sz w:val="28"/>
          <w:szCs w:val="28"/>
          <w:lang w:val="vi-VN" w:eastAsia="vi-VN"/>
        </w:rPr>
        <w:tab/>
      </w:r>
      <w:r>
        <w:rPr>
          <w:rFonts w:cs="Times New Roman"/>
          <w:iCs/>
          <w:spacing w:val="-4"/>
          <w:sz w:val="28"/>
          <w:szCs w:val="28"/>
          <w:lang w:eastAsia="vi-VN"/>
        </w:rPr>
        <w:t xml:space="preserve">Đề nghị </w:t>
      </w:r>
      <w:r>
        <w:rPr>
          <w:rFonts w:cs="Times New Roman"/>
          <w:iCs/>
          <w:spacing w:val="-4"/>
          <w:sz w:val="28"/>
          <w:szCs w:val="28"/>
          <w:lang w:val="vi-VN" w:eastAsia="vi-VN"/>
        </w:rPr>
        <w:t xml:space="preserve">Tỉnh đoàn Điện Biên đẩy mạnh tuyên truyền, giáo dục truyền thống cách mạng cho đoàn viên, thanh niên; khuyến khích đoàn viên, thanh niên tham gia các hoạt động tìm hiểu về cuộc đời, sự nghiệp cách mạng và những cống hiến của đồng chí Phạm Hữu Lầu; hưởng ứng cuộc thi tìm hiểu </w:t>
      </w:r>
      <w:r>
        <w:rPr>
          <w:rFonts w:cs="Times New Roman"/>
          <w:iCs/>
          <w:spacing w:val="-4"/>
          <w:sz w:val="28"/>
          <w:szCs w:val="28"/>
          <w:lang w:eastAsia="vi-VN"/>
        </w:rPr>
        <w:t xml:space="preserve">vè cuộc đời và sự nghiệp của đồng chí Phạm Hữu Lầu </w:t>
      </w:r>
      <w:r>
        <w:rPr>
          <w:rFonts w:cs="Times New Roman"/>
          <w:iCs/>
          <w:spacing w:val="-4"/>
          <w:sz w:val="28"/>
          <w:szCs w:val="28"/>
          <w:lang w:val="vi-VN" w:eastAsia="vi-VN"/>
        </w:rPr>
        <w:t>do Trung ương Đoàn Thanh niên Cộng sản Hồ Chí Minh tổ chức.</w:t>
      </w:r>
    </w:p>
    <w:p>
      <w:pPr>
        <w:pStyle w:val="Normal"/>
        <w:widowControl w:val="false"/>
        <w:pBdr>
          <w:top w:val="dotted" w:sz="4" w:space="0" w:color="FFFFFF"/>
          <w:left w:val="dotted" w:sz="4" w:space="0" w:color="FFFFFF"/>
          <w:bottom w:val="dotted" w:sz="4" w:space="17" w:color="FFFFFF"/>
          <w:right w:val="dotted" w:sz="4" w:space="0" w:color="FFFFFF"/>
        </w:pBdr>
        <w:shd w:val="clear" w:color="auto" w:fill="FFFFFF"/>
        <w:tabs>
          <w:tab w:val="clear" w:pos="720"/>
          <w:tab w:val="left" w:pos="709" w:leader="none"/>
        </w:tabs>
        <w:spacing w:lineRule="exact" w:line="380" w:before="0" w:after="120"/>
        <w:ind w:firstLine="567"/>
        <w:contextualSpacing/>
        <w:jc w:val="both"/>
        <w:rPr>
          <w:rFonts w:cs="Times New Roman"/>
          <w:b/>
          <w:sz w:val="28"/>
          <w:szCs w:val="28"/>
          <w:lang w:val="vi-VN"/>
        </w:rPr>
      </w:pPr>
      <w:r>
        <w:rPr>
          <w:rFonts w:cs="Times New Roman"/>
          <w:b/>
          <w:sz w:val="28"/>
          <w:szCs w:val="28"/>
          <w:lang w:val="vi-VN"/>
        </w:rPr>
        <w:tab/>
        <w:t xml:space="preserve">5. </w:t>
      </w:r>
      <w:r>
        <w:rPr>
          <w:rFonts w:cs="Times New Roman"/>
          <w:b/>
          <w:sz w:val="28"/>
          <w:szCs w:val="28"/>
        </w:rPr>
        <w:t xml:space="preserve">Ban Xây dựng Đảng các đảng uỷ xã, phường, đảng ủy trực thuộc tỉnh; phòng Chính trị </w:t>
      </w:r>
      <w:r>
        <w:rPr>
          <w:b/>
          <w:bCs/>
        </w:rPr>
        <w:t>Bộ Chỉ huy Quân sự tỉnh; phòng Công tác chính trị Công an tỉnh</w:t>
      </w:r>
    </w:p>
    <w:p>
      <w:pPr>
        <w:pStyle w:val="Normal"/>
        <w:widowControl w:val="false"/>
        <w:pBdr>
          <w:top w:val="dotted" w:sz="4" w:space="0" w:color="FFFFFF"/>
          <w:left w:val="dotted" w:sz="4" w:space="0" w:color="FFFFFF"/>
          <w:bottom w:val="dotted" w:sz="4" w:space="17" w:color="FFFFFF"/>
          <w:right w:val="dotted" w:sz="4" w:space="0" w:color="FFFFFF"/>
        </w:pBdr>
        <w:shd w:val="clear" w:color="auto" w:fill="FFFFFF"/>
        <w:tabs>
          <w:tab w:val="clear" w:pos="720"/>
          <w:tab w:val="left" w:pos="709" w:leader="none"/>
        </w:tabs>
        <w:spacing w:lineRule="exact" w:line="380" w:before="0" w:after="120"/>
        <w:ind w:firstLine="567"/>
        <w:contextualSpacing/>
        <w:jc w:val="both"/>
        <w:rPr>
          <w:rFonts w:cs="Times New Roman"/>
          <w:b/>
          <w:sz w:val="28"/>
          <w:szCs w:val="28"/>
          <w:lang w:val="vi-VN"/>
        </w:rPr>
      </w:pPr>
      <w:r>
        <w:rPr>
          <w:rFonts w:eastAsia="Calibri" w:cs="Times New Roman"/>
          <w:sz w:val="28"/>
          <w:szCs w:val="28"/>
          <w:lang w:val="de-DE"/>
        </w:rPr>
        <w:t>Tham mưu cấp ủy chỉ đạo tổ chức các hoạt động tuyên truyền kỷ niệm 120 năm Ngày sinh đồng chí Phạm Hữu Lầu phù hợp với điều kiện cụ thể của địa phương, đơn vị; tăng cường tuyên truyền trên hệ thống thông tin cơ sở, internet, mạng xã hội và trong sinh hoạt chi bộ, sinh hoạt của các tổ chức chính trị - xã hội.</w:t>
      </w:r>
    </w:p>
    <w:p>
      <w:pPr>
        <w:pStyle w:val="Normal"/>
        <w:widowControl w:val="false"/>
        <w:pBdr>
          <w:top w:val="dotted" w:sz="4" w:space="0" w:color="FFFFFF"/>
          <w:left w:val="dotted" w:sz="4" w:space="0" w:color="FFFFFF"/>
          <w:bottom w:val="dotted" w:sz="4" w:space="17" w:color="FFFFFF"/>
          <w:right w:val="dotted" w:sz="4" w:space="0" w:color="FFFFFF"/>
        </w:pBdr>
        <w:shd w:val="clear" w:color="auto" w:fill="FFFFFF"/>
        <w:tabs>
          <w:tab w:val="clear" w:pos="720"/>
          <w:tab w:val="left" w:pos="567" w:leader="none"/>
        </w:tabs>
        <w:spacing w:lineRule="exact" w:line="380" w:before="0" w:after="120"/>
        <w:ind w:firstLine="567"/>
        <w:contextualSpacing/>
        <w:jc w:val="both"/>
        <w:rPr>
          <w:rFonts w:eastAsia="Calibri" w:cs="Times New Roman"/>
          <w:sz w:val="28"/>
          <w:szCs w:val="28"/>
          <w:lang w:val="de-DE"/>
        </w:rPr>
      </w:pPr>
      <w:r>
        <w:rPr>
          <w:rFonts w:eastAsia="Calibri" w:cs="Times New Roman"/>
          <w:sz w:val="28"/>
          <w:szCs w:val="28"/>
          <w:lang w:val="de-DE"/>
        </w:rPr>
        <w:t>Phối hợp với các cơ quan, đơn vị liên quan tổ chức các hoạt động tuyên truyền thiết thực, hiệu quả; chú trọng tuyên truyền về thân thế, cuộc đời, sự nghiệp cách mạng, những cống hiến và tấm gương đạo đức cách mạng của đồng chí Phạm Hữu Lầu, gắn với giáo dục truyền thống yêu nước, lý tưởng cách mạng, tinh thần trách nhiệm, ý thức học tập, lao động và cống hiến trong cán bộ, đảng viên và Nhân dân, nhất là thế hệ trẻ.</w:t>
      </w:r>
    </w:p>
    <w:p>
      <w:pPr>
        <w:pStyle w:val="Normal"/>
        <w:widowControl w:val="false"/>
        <w:pBdr>
          <w:top w:val="dotted" w:sz="4" w:space="0" w:color="FFFFFF"/>
          <w:left w:val="dotted" w:sz="4" w:space="0" w:color="FFFFFF"/>
          <w:bottom w:val="dotted" w:sz="4" w:space="17" w:color="FFFFFF"/>
          <w:right w:val="dotted" w:sz="4" w:space="0" w:color="FFFFFF"/>
        </w:pBdr>
        <w:shd w:val="clear" w:color="auto" w:fill="FFFFFF"/>
        <w:tabs>
          <w:tab w:val="clear" w:pos="720"/>
          <w:tab w:val="left" w:pos="567" w:leader="none"/>
        </w:tabs>
        <w:spacing w:lineRule="exact" w:line="380" w:before="0" w:after="120"/>
        <w:ind w:firstLine="567"/>
        <w:contextualSpacing/>
        <w:jc w:val="both"/>
        <w:rPr>
          <w:rFonts w:eastAsia="Calibri" w:cs="Times New Roman"/>
          <w:sz w:val="28"/>
          <w:szCs w:val="28"/>
          <w:lang w:val="de-DE"/>
        </w:rPr>
      </w:pPr>
      <w:r>
        <w:rPr>
          <w:rFonts w:eastAsia="Calibri" w:cs="Times New Roman"/>
          <w:sz w:val="28"/>
          <w:szCs w:val="28"/>
          <w:lang w:val="de-DE"/>
        </w:rPr>
        <w:t>Nắm chắc tình hình tư tưởng, dư luận xã hội; kịp thời tham mưu cấp ủy định hướng, xử lý những vấn đề nhạy cảm, phức tạp phát sinh trong quá trình tổ chức các hoạt động tuyên truyền, kỷ niệm.</w:t>
      </w:r>
    </w:p>
    <w:p>
      <w:pPr>
        <w:pStyle w:val="Normal"/>
        <w:widowControl w:val="false"/>
        <w:pBdr>
          <w:top w:val="dotted" w:sz="4" w:space="0" w:color="FFFFFF"/>
          <w:left w:val="dotted" w:sz="4" w:space="0" w:color="FFFFFF"/>
          <w:bottom w:val="dotted" w:sz="4" w:space="17" w:color="FFFFFF"/>
          <w:right w:val="dotted" w:sz="4" w:space="0" w:color="FFFFFF"/>
        </w:pBdr>
        <w:shd w:val="clear" w:color="auto" w:fill="FFFFFF"/>
        <w:tabs>
          <w:tab w:val="clear" w:pos="720"/>
          <w:tab w:val="left" w:pos="709" w:leader="none"/>
        </w:tabs>
        <w:spacing w:lineRule="exact" w:line="380" w:before="0" w:after="120"/>
        <w:ind w:firstLine="567"/>
        <w:contextualSpacing/>
        <w:jc w:val="both"/>
        <w:rPr>
          <w:rFonts w:eastAsia="Calibri" w:cs="Times New Roman"/>
          <w:spacing w:val="-6"/>
          <w:sz w:val="28"/>
          <w:szCs w:val="28"/>
          <w:lang w:val="de-DE"/>
        </w:rPr>
      </w:pPr>
      <w:r>
        <w:rPr>
          <w:b/>
          <w:sz w:val="28"/>
          <w:szCs w:val="28"/>
        </w:rPr>
        <w:t xml:space="preserve">6. </w:t>
      </w:r>
      <w:r>
        <w:rPr>
          <w:b/>
          <w:sz w:val="28"/>
          <w:szCs w:val="28"/>
          <w:lang w:val="vi-VN" w:eastAsia="vi-VN"/>
        </w:rPr>
        <w:t xml:space="preserve">Báo </w:t>
      </w:r>
      <w:r>
        <w:rPr>
          <w:b/>
          <w:sz w:val="28"/>
          <w:szCs w:val="28"/>
          <w:lang w:eastAsia="vi-VN"/>
        </w:rPr>
        <w:t>và</w:t>
      </w:r>
      <w:r>
        <w:rPr>
          <w:b/>
          <w:sz w:val="28"/>
          <w:szCs w:val="28"/>
          <w:lang w:val="vi-VN" w:eastAsia="vi-VN"/>
        </w:rPr>
        <w:t xml:space="preserve"> </w:t>
      </w:r>
      <w:r>
        <w:rPr>
          <w:b/>
          <w:sz w:val="28"/>
          <w:szCs w:val="28"/>
          <w:lang w:eastAsia="vi-VN"/>
        </w:rPr>
        <w:t>p</w:t>
      </w:r>
      <w:r>
        <w:rPr>
          <w:b/>
          <w:sz w:val="28"/>
          <w:szCs w:val="28"/>
          <w:lang w:val="vi-VN" w:eastAsia="vi-VN"/>
        </w:rPr>
        <w:t>hát thanh</w:t>
      </w:r>
      <w:r>
        <w:rPr>
          <w:b/>
          <w:sz w:val="28"/>
          <w:szCs w:val="28"/>
          <w:lang w:eastAsia="vi-VN"/>
        </w:rPr>
        <w:t>, t</w:t>
      </w:r>
      <w:r>
        <w:rPr>
          <w:b/>
          <w:sz w:val="28"/>
          <w:szCs w:val="28"/>
          <w:lang w:val="vi-VN" w:eastAsia="vi-VN"/>
        </w:rPr>
        <w:t>ruyền hình tỉnh</w:t>
      </w:r>
      <w:r>
        <w:rPr>
          <w:b/>
          <w:sz w:val="28"/>
          <w:szCs w:val="28"/>
          <w:lang w:eastAsia="vi-VN"/>
        </w:rPr>
        <w:t xml:space="preserve">; Tạp chí Văn nghệ Điện Biên; </w:t>
      </w:r>
      <w:r>
        <w:rPr>
          <w:b/>
          <w:sz w:val="28"/>
          <w:szCs w:val="28"/>
          <w:lang w:val="vi-VN" w:eastAsia="vi-VN"/>
        </w:rPr>
        <w:t>các cơ quan có ấn phẩm báo chí trong tỉnh</w:t>
      </w:r>
      <w:r>
        <w:rPr>
          <w:b/>
          <w:sz w:val="28"/>
          <w:szCs w:val="28"/>
          <w:lang w:eastAsia="vi-VN"/>
        </w:rPr>
        <w:t>; đề nghị các cơ quan báo chí trung ương thường trú trên địa bàn tỉnh</w:t>
      </w:r>
    </w:p>
    <w:p>
      <w:pPr>
        <w:pStyle w:val="Normal"/>
        <w:widowControl w:val="false"/>
        <w:pBdr>
          <w:top w:val="dotted" w:sz="4" w:space="0" w:color="FFFFFF"/>
          <w:left w:val="dotted" w:sz="4" w:space="0" w:color="FFFFFF"/>
          <w:bottom w:val="dotted" w:sz="4" w:space="17" w:color="FFFFFF"/>
          <w:right w:val="dotted" w:sz="4" w:space="0" w:color="FFFFFF"/>
        </w:pBdr>
        <w:shd w:val="clear" w:color="auto" w:fill="FFFFFF"/>
        <w:tabs>
          <w:tab w:val="clear" w:pos="720"/>
          <w:tab w:val="left" w:pos="709" w:leader="none"/>
        </w:tabs>
        <w:spacing w:lineRule="exact" w:line="380" w:before="0" w:after="120"/>
        <w:ind w:firstLine="567"/>
        <w:contextualSpacing/>
        <w:jc w:val="both"/>
        <w:rPr>
          <w:rFonts w:eastAsia="Calibri" w:cs="Times New Roman"/>
          <w:sz w:val="28"/>
          <w:szCs w:val="28"/>
          <w:lang w:val="vi-VN"/>
        </w:rPr>
      </w:pPr>
      <w:r>
        <w:rPr>
          <w:rFonts w:eastAsia="Calibri" w:cs="Times New Roman"/>
          <w:sz w:val="28"/>
          <w:szCs w:val="28"/>
          <w:lang w:val="vi-VN"/>
        </w:rPr>
        <w:t>Bám sát định hướng của Ban Tuyên giáo và Dân vận Tỉnh ủy, tăng cường các tin, bài</w:t>
      </w:r>
      <w:r>
        <w:rPr>
          <w:rFonts w:eastAsia="Calibri" w:cs="Times New Roman"/>
          <w:sz w:val="28"/>
          <w:szCs w:val="28"/>
        </w:rPr>
        <w:t xml:space="preserve"> </w:t>
      </w:r>
      <w:r>
        <w:rPr>
          <w:rFonts w:eastAsia="Calibri" w:cs="Times New Roman"/>
          <w:sz w:val="28"/>
          <w:szCs w:val="28"/>
          <w:lang w:val="vi-VN"/>
        </w:rPr>
        <w:t>tuyên truyền về thân thế, cuộc đời, quá trình hoạt động và sự nghiệp cách mạng; những cống hiến của đồng chí Phạm Hữu Lầu đối với sự nghiệp cách mạng của Đảng và dân tộc; tấm gương đạo đức cách mạng của đồng chí.</w:t>
      </w:r>
    </w:p>
    <w:p>
      <w:pPr>
        <w:pStyle w:val="Normal"/>
        <w:widowControl w:val="false"/>
        <w:pBdr>
          <w:top w:val="dotted" w:sz="4" w:space="0" w:color="FFFFFF"/>
          <w:left w:val="dotted" w:sz="4" w:space="0" w:color="FFFFFF"/>
          <w:bottom w:val="dotted" w:sz="4" w:space="17" w:color="FFFFFF"/>
          <w:right w:val="dotted" w:sz="4" w:space="0" w:color="FFFFFF"/>
        </w:pBdr>
        <w:shd w:val="clear" w:color="auto" w:fill="FFFFFF"/>
        <w:tabs>
          <w:tab w:val="clear" w:pos="720"/>
          <w:tab w:val="left" w:pos="709" w:leader="none"/>
        </w:tabs>
        <w:spacing w:lineRule="exact" w:line="380" w:before="0" w:after="120"/>
        <w:ind w:firstLine="567"/>
        <w:contextualSpacing/>
        <w:jc w:val="both"/>
        <w:rPr>
          <w:rFonts w:eastAsia="Calibri" w:cs="Times New Roman"/>
          <w:sz w:val="28"/>
          <w:szCs w:val="28"/>
        </w:rPr>
      </w:pPr>
      <w:r>
        <w:rPr>
          <w:rFonts w:eastAsia="Calibri" w:cs="Times New Roman"/>
          <w:sz w:val="28"/>
          <w:szCs w:val="28"/>
        </w:rPr>
        <w:t>Thực hiện nghiêm chế độ kiểm duyệt, không để xảy ra sai sót, việc đăng tải thông tin tuyên truyền cần phải căn cứ vào nguồn thông tin, tư liệu chính thống do các cơ quan có thẩm quyền cung cấp, phát hành.</w:t>
      </w:r>
    </w:p>
    <w:p>
      <w:pPr>
        <w:pStyle w:val="Normal"/>
        <w:widowControl w:val="false"/>
        <w:pBdr>
          <w:top w:val="dotted" w:sz="4" w:space="0" w:color="FFFFFF"/>
          <w:left w:val="dotted" w:sz="4" w:space="0" w:color="FFFFFF"/>
          <w:bottom w:val="dotted" w:sz="4" w:space="17" w:color="FFFFFF"/>
          <w:right w:val="dotted" w:sz="4" w:space="0" w:color="FFFFFF"/>
        </w:pBdr>
        <w:shd w:val="clear" w:color="auto" w:fill="FFFFFF"/>
        <w:tabs>
          <w:tab w:val="clear" w:pos="720"/>
          <w:tab w:val="left" w:pos="709" w:leader="none"/>
        </w:tabs>
        <w:spacing w:lineRule="exact" w:line="380" w:before="0" w:after="120"/>
        <w:ind w:firstLine="567"/>
        <w:contextualSpacing/>
        <w:jc w:val="both"/>
        <w:rPr>
          <w:rFonts w:eastAsia="Calibri" w:cs="Times New Roman"/>
          <w:sz w:val="28"/>
          <w:szCs w:val="28"/>
        </w:rPr>
      </w:pPr>
      <w:r>
        <w:rPr>
          <w:sz w:val="28"/>
          <w:szCs w:val="28"/>
          <w:lang w:val="vi-VN" w:eastAsia="vi-VN"/>
        </w:rPr>
        <w:t xml:space="preserve">Báo </w:t>
      </w:r>
      <w:r>
        <w:rPr>
          <w:sz w:val="28"/>
          <w:szCs w:val="28"/>
          <w:lang w:eastAsia="vi-VN"/>
        </w:rPr>
        <w:t>và</w:t>
      </w:r>
      <w:r>
        <w:rPr>
          <w:sz w:val="28"/>
          <w:szCs w:val="28"/>
          <w:lang w:val="vi-VN" w:eastAsia="vi-VN"/>
        </w:rPr>
        <w:t xml:space="preserve"> </w:t>
      </w:r>
      <w:r>
        <w:rPr>
          <w:sz w:val="28"/>
          <w:szCs w:val="28"/>
          <w:lang w:eastAsia="vi-VN"/>
        </w:rPr>
        <w:t>p</w:t>
      </w:r>
      <w:r>
        <w:rPr>
          <w:sz w:val="28"/>
          <w:szCs w:val="28"/>
          <w:lang w:val="vi-VN" w:eastAsia="vi-VN"/>
        </w:rPr>
        <w:t>hát thanh</w:t>
      </w:r>
      <w:r>
        <w:rPr>
          <w:sz w:val="28"/>
          <w:szCs w:val="28"/>
          <w:lang w:eastAsia="vi-VN"/>
        </w:rPr>
        <w:t>, t</w:t>
      </w:r>
      <w:r>
        <w:rPr>
          <w:sz w:val="28"/>
          <w:szCs w:val="28"/>
          <w:lang w:val="vi-VN" w:eastAsia="vi-VN"/>
        </w:rPr>
        <w:t>ruyền hình tỉnh</w:t>
      </w:r>
      <w:r>
        <w:rPr>
          <w:sz w:val="28"/>
          <w:szCs w:val="28"/>
          <w:lang w:eastAsia="vi-VN"/>
        </w:rPr>
        <w:t xml:space="preserve"> tổ chức tiếp sóng, phát sóng phim tài liệu về đồng chí Phạm Hữu Lầu do Đài Truyền hình Việt Nam thực hiện.</w:t>
      </w:r>
    </w:p>
    <w:p>
      <w:pPr>
        <w:pStyle w:val="Normal"/>
        <w:widowControl w:val="false"/>
        <w:pBdr>
          <w:top w:val="dotted" w:sz="4" w:space="0" w:color="FFFFFF"/>
          <w:left w:val="dotted" w:sz="4" w:space="0" w:color="FFFFFF"/>
          <w:bottom w:val="dotted" w:sz="4" w:space="17" w:color="FFFFFF"/>
          <w:right w:val="dotted" w:sz="4" w:space="0" w:color="FFFFFF"/>
        </w:pBdr>
        <w:shd w:val="clear" w:color="auto" w:fill="FFFFFF"/>
        <w:tabs>
          <w:tab w:val="clear" w:pos="720"/>
          <w:tab w:val="left" w:pos="709" w:leader="none"/>
        </w:tabs>
        <w:spacing w:lineRule="exact" w:line="380" w:before="0" w:after="120"/>
        <w:ind w:firstLine="567"/>
        <w:contextualSpacing/>
        <w:jc w:val="both"/>
        <w:rPr>
          <w:rFonts w:eastAsia="Calibri" w:cs="Times New Roman"/>
          <w:sz w:val="28"/>
          <w:szCs w:val="28"/>
          <w:lang w:val="vi-VN"/>
        </w:rPr>
      </w:pPr>
      <w:r>
        <w:rPr>
          <w:rFonts w:eastAsia="Calibri" w:cs="Times New Roman"/>
          <w:sz w:val="28"/>
          <w:szCs w:val="28"/>
          <w:lang w:val="vi-VN"/>
        </w:rPr>
        <w:t>V</w:t>
      </w:r>
      <w:r>
        <w:rPr>
          <w:rFonts w:eastAsia="Calibri" w:cs="Times New Roman"/>
          <w:sz w:val="28"/>
          <w:szCs w:val="28"/>
        </w:rPr>
        <w:t>-</w:t>
      </w:r>
      <w:r>
        <w:rPr>
          <w:rFonts w:eastAsia="Calibri" w:cs="Times New Roman"/>
          <w:sz w:val="28"/>
          <w:szCs w:val="28"/>
          <w:lang w:val="vi-VN"/>
        </w:rPr>
        <w:t xml:space="preserve"> KHẨU HIỆU TUYÊN TRUYỀN</w:t>
      </w:r>
    </w:p>
    <w:p>
      <w:pPr>
        <w:pStyle w:val="Normal"/>
        <w:widowControl w:val="false"/>
        <w:pBdr>
          <w:top w:val="dotted" w:sz="4" w:space="0" w:color="FFFFFF"/>
          <w:left w:val="dotted" w:sz="4" w:space="0" w:color="FFFFFF"/>
          <w:bottom w:val="dotted" w:sz="4" w:space="17" w:color="FFFFFF"/>
          <w:right w:val="dotted" w:sz="4" w:space="0" w:color="FFFFFF"/>
        </w:pBdr>
        <w:shd w:val="clear" w:color="auto" w:fill="FFFFFF"/>
        <w:tabs>
          <w:tab w:val="clear" w:pos="720"/>
          <w:tab w:val="left" w:pos="709" w:leader="none"/>
        </w:tabs>
        <w:spacing w:lineRule="exact" w:line="380" w:before="0" w:after="120"/>
        <w:ind w:firstLine="567"/>
        <w:contextualSpacing/>
        <w:jc w:val="both"/>
        <w:rPr>
          <w:rFonts w:eastAsia="Calibri" w:cs="Times New Roman"/>
          <w:spacing w:val="6"/>
          <w:sz w:val="28"/>
          <w:szCs w:val="28"/>
          <w:lang w:val="vi-VN"/>
        </w:rPr>
      </w:pPr>
      <w:r>
        <w:rPr>
          <w:rFonts w:cs="Times New Roman"/>
          <w:color w:val="000000"/>
          <w:spacing w:val="6"/>
          <w:sz w:val="28"/>
          <w:szCs w:val="28"/>
          <w:lang w:eastAsia="vi-VN" w:bidi="vi-VN"/>
        </w:rPr>
        <w:t xml:space="preserve">1. </w:t>
      </w:r>
      <w:r>
        <w:rPr>
          <w:rFonts w:cs="Times New Roman"/>
          <w:color w:val="000000"/>
          <w:spacing w:val="6"/>
          <w:sz w:val="28"/>
          <w:szCs w:val="28"/>
          <w:lang w:val="vi-VN" w:eastAsia="vi-VN" w:bidi="vi-VN"/>
        </w:rPr>
        <w:t>Nhiệt liệt chào mừng 120 năm Ngày sinh đồng chí Phạm Hữu Lầu (1906 - 2026)!</w:t>
      </w:r>
    </w:p>
    <w:p>
      <w:pPr>
        <w:pStyle w:val="Normal"/>
        <w:widowControl w:val="false"/>
        <w:pBdr>
          <w:top w:val="dotted" w:sz="4" w:space="0" w:color="FFFFFF"/>
          <w:left w:val="dotted" w:sz="4" w:space="0" w:color="FFFFFF"/>
          <w:bottom w:val="dotted" w:sz="4" w:space="17" w:color="FFFFFF"/>
          <w:right w:val="dotted" w:sz="4" w:space="0" w:color="FFFFFF"/>
        </w:pBdr>
        <w:shd w:val="clear" w:color="auto" w:fill="FFFFFF"/>
        <w:tabs>
          <w:tab w:val="clear" w:pos="720"/>
          <w:tab w:val="left" w:pos="709" w:leader="none"/>
        </w:tabs>
        <w:spacing w:lineRule="exact" w:line="380" w:before="0" w:after="120"/>
        <w:ind w:firstLine="567"/>
        <w:contextualSpacing/>
        <w:jc w:val="both"/>
        <w:rPr>
          <w:rFonts w:eastAsia="Calibri" w:cs="Times New Roman"/>
          <w:sz w:val="28"/>
          <w:szCs w:val="28"/>
          <w:lang w:val="vi-VN"/>
        </w:rPr>
      </w:pPr>
      <w:r>
        <w:rPr>
          <w:rFonts w:cs="Times New Roman"/>
          <w:color w:val="000000"/>
          <w:sz w:val="28"/>
          <w:szCs w:val="28"/>
          <w:lang w:eastAsia="vi-VN" w:bidi="vi-VN"/>
        </w:rPr>
        <w:t xml:space="preserve">2. </w:t>
      </w:r>
      <w:r>
        <w:rPr>
          <w:rFonts w:cs="Times New Roman"/>
          <w:color w:val="000000"/>
          <w:sz w:val="28"/>
          <w:szCs w:val="28"/>
          <w:lang w:val="vi-VN" w:eastAsia="vi-VN" w:bidi="vi-VN"/>
        </w:rPr>
        <w:t>Đồng chí Phạm H</w:t>
      </w:r>
      <w:r>
        <w:rPr>
          <w:rFonts w:cs="Times New Roman"/>
          <w:color w:val="000000"/>
          <w:sz w:val="28"/>
          <w:szCs w:val="28"/>
          <w:lang w:eastAsia="vi-VN" w:bidi="vi-VN"/>
        </w:rPr>
        <w:t>ữ</w:t>
      </w:r>
      <w:r>
        <w:rPr>
          <w:rFonts w:cs="Times New Roman"/>
          <w:color w:val="000000"/>
          <w:sz w:val="28"/>
          <w:szCs w:val="28"/>
          <w:lang w:val="vi-VN" w:eastAsia="vi-VN" w:bidi="vi-VN"/>
        </w:rPr>
        <w:t>u Lầu - Nhà lãnh đạo tiền bối tiêu bi</w:t>
      </w:r>
      <w:r>
        <w:rPr>
          <w:rFonts w:cs="Times New Roman"/>
          <w:color w:val="000000"/>
          <w:sz w:val="28"/>
          <w:szCs w:val="28"/>
          <w:lang w:eastAsia="vi-VN" w:bidi="vi-VN"/>
        </w:rPr>
        <w:t>ể</w:t>
      </w:r>
      <w:r>
        <w:rPr>
          <w:rFonts w:cs="Times New Roman"/>
          <w:color w:val="000000"/>
          <w:sz w:val="28"/>
          <w:szCs w:val="28"/>
          <w:lang w:val="vi-VN" w:eastAsia="vi-VN" w:bidi="vi-VN"/>
        </w:rPr>
        <w:t>u của Đảng và cách mạng Việt Nam!</w:t>
      </w:r>
    </w:p>
    <w:p>
      <w:pPr>
        <w:pStyle w:val="Normal"/>
        <w:widowControl w:val="false"/>
        <w:pBdr>
          <w:top w:val="dotted" w:sz="4" w:space="0" w:color="FFFFFF"/>
          <w:left w:val="dotted" w:sz="4" w:space="0" w:color="FFFFFF"/>
          <w:bottom w:val="dotted" w:sz="4" w:space="17" w:color="FFFFFF"/>
          <w:right w:val="dotted" w:sz="4" w:space="0" w:color="FFFFFF"/>
        </w:pBdr>
        <w:shd w:val="clear" w:color="auto" w:fill="FFFFFF"/>
        <w:tabs>
          <w:tab w:val="clear" w:pos="720"/>
          <w:tab w:val="left" w:pos="709" w:leader="none"/>
        </w:tabs>
        <w:spacing w:lineRule="exact" w:line="380" w:before="0" w:after="120"/>
        <w:ind w:firstLine="567"/>
        <w:contextualSpacing/>
        <w:jc w:val="both"/>
        <w:rPr>
          <w:rFonts w:eastAsia="Calibri" w:cs="Times New Roman"/>
          <w:sz w:val="28"/>
          <w:szCs w:val="28"/>
          <w:lang w:val="vi-VN"/>
        </w:rPr>
      </w:pPr>
      <w:r>
        <w:rPr>
          <w:rFonts w:cs="Times New Roman"/>
          <w:color w:val="000000"/>
          <w:sz w:val="28"/>
          <w:szCs w:val="28"/>
          <w:lang w:eastAsia="vi-VN" w:bidi="vi-VN"/>
        </w:rPr>
        <w:t xml:space="preserve">3. </w:t>
      </w:r>
      <w:r>
        <w:rPr>
          <w:rFonts w:cs="Times New Roman"/>
          <w:color w:val="000000"/>
          <w:sz w:val="28"/>
          <w:szCs w:val="28"/>
          <w:lang w:val="vi-VN" w:eastAsia="vi-VN" w:bidi="vi-VN"/>
        </w:rPr>
        <w:t>Đồng chí Phạm Hữu Lầu - Người chiến sĩ cộng sản kiên trung, bất khuất, người con ưu tú của quê hương Đồng Tháp!</w:t>
      </w:r>
    </w:p>
    <w:p>
      <w:pPr>
        <w:pStyle w:val="Normal"/>
        <w:widowControl w:val="false"/>
        <w:pBdr>
          <w:top w:val="dotted" w:sz="4" w:space="0" w:color="FFFFFF"/>
          <w:left w:val="dotted" w:sz="4" w:space="0" w:color="FFFFFF"/>
          <w:bottom w:val="dotted" w:sz="4" w:space="17" w:color="FFFFFF"/>
          <w:right w:val="dotted" w:sz="4" w:space="0" w:color="FFFFFF"/>
        </w:pBdr>
        <w:shd w:val="clear" w:color="auto" w:fill="FFFFFF"/>
        <w:tabs>
          <w:tab w:val="clear" w:pos="720"/>
          <w:tab w:val="left" w:pos="709" w:leader="none"/>
        </w:tabs>
        <w:spacing w:lineRule="exact" w:line="380" w:before="0" w:after="120"/>
        <w:ind w:firstLine="567"/>
        <w:contextualSpacing/>
        <w:jc w:val="both"/>
        <w:rPr>
          <w:rFonts w:eastAsia="Calibri" w:cs="Times New Roman"/>
          <w:sz w:val="28"/>
          <w:szCs w:val="28"/>
          <w:lang w:val="vi-VN"/>
        </w:rPr>
      </w:pPr>
      <w:r>
        <w:rPr>
          <w:rFonts w:cs="Times New Roman"/>
          <w:color w:val="000000"/>
          <w:sz w:val="28"/>
          <w:szCs w:val="28"/>
          <w:lang w:eastAsia="vi-VN" w:bidi="vi-VN"/>
        </w:rPr>
        <w:t xml:space="preserve">4. </w:t>
      </w:r>
      <w:r>
        <w:rPr>
          <w:rFonts w:cs="Times New Roman"/>
          <w:color w:val="000000"/>
          <w:sz w:val="28"/>
          <w:szCs w:val="28"/>
          <w:lang w:val="vi-VN" w:eastAsia="vi-VN" w:bidi="vi-VN"/>
        </w:rPr>
        <w:t>Phát huy truyền thống, noi gương đồng chí Phạm Hữu Lầu, suốt đời cống hiến vì đ</w:t>
      </w:r>
      <w:r>
        <w:rPr>
          <w:rFonts w:cs="Times New Roman"/>
          <w:color w:val="000000"/>
          <w:sz w:val="28"/>
          <w:szCs w:val="28"/>
          <w:lang w:eastAsia="vi-VN" w:bidi="vi-VN"/>
        </w:rPr>
        <w:t>ấ</w:t>
      </w:r>
      <w:r>
        <w:rPr>
          <w:rFonts w:cs="Times New Roman"/>
          <w:color w:val="000000"/>
          <w:sz w:val="28"/>
          <w:szCs w:val="28"/>
          <w:lang w:val="vi-VN" w:eastAsia="vi-VN" w:bidi="vi-VN"/>
        </w:rPr>
        <w:t>t nước, vì Nhân dân!</w:t>
      </w:r>
    </w:p>
    <w:p>
      <w:pPr>
        <w:pStyle w:val="Normal"/>
        <w:widowControl w:val="false"/>
        <w:pBdr>
          <w:top w:val="dotted" w:sz="4" w:space="0" w:color="FFFFFF"/>
          <w:left w:val="dotted" w:sz="4" w:space="0" w:color="FFFFFF"/>
          <w:bottom w:val="dotted" w:sz="4" w:space="17" w:color="FFFFFF"/>
          <w:right w:val="dotted" w:sz="4" w:space="0" w:color="FFFFFF"/>
        </w:pBdr>
        <w:shd w:val="clear" w:color="auto" w:fill="FFFFFF"/>
        <w:tabs>
          <w:tab w:val="clear" w:pos="720"/>
          <w:tab w:val="left" w:pos="709" w:leader="none"/>
        </w:tabs>
        <w:spacing w:lineRule="exact" w:line="380" w:before="0" w:after="120"/>
        <w:ind w:firstLine="567"/>
        <w:contextualSpacing/>
        <w:jc w:val="both"/>
        <w:rPr>
          <w:rFonts w:eastAsia="Calibri" w:cs="Times New Roman"/>
          <w:sz w:val="28"/>
          <w:szCs w:val="28"/>
          <w:lang w:val="vi-VN"/>
        </w:rPr>
      </w:pPr>
      <w:r>
        <w:rPr>
          <w:rFonts w:cs="Times New Roman"/>
          <w:color w:val="000000"/>
          <w:sz w:val="28"/>
          <w:szCs w:val="28"/>
          <w:lang w:eastAsia="vi-VN" w:bidi="vi-VN"/>
        </w:rPr>
        <w:t xml:space="preserve">5. </w:t>
      </w:r>
      <w:r>
        <w:rPr>
          <w:rFonts w:cs="Times New Roman"/>
          <w:color w:val="000000"/>
          <w:sz w:val="28"/>
          <w:szCs w:val="28"/>
          <w:lang w:val="vi-VN" w:eastAsia="vi-VN" w:bidi="vi-VN"/>
        </w:rPr>
        <w:t>Đảng Cộng sản Việt Nam quang vinh muôn năm!</w:t>
      </w:r>
    </w:p>
    <w:p>
      <w:pPr>
        <w:pStyle w:val="Normal"/>
        <w:widowControl w:val="false"/>
        <w:pBdr>
          <w:top w:val="dotted" w:sz="4" w:space="0" w:color="FFFFFF"/>
          <w:left w:val="dotted" w:sz="4" w:space="0" w:color="FFFFFF"/>
          <w:bottom w:val="dotted" w:sz="4" w:space="17" w:color="FFFFFF"/>
          <w:right w:val="dotted" w:sz="4" w:space="0" w:color="FFFFFF"/>
        </w:pBdr>
        <w:shd w:val="clear" w:color="auto" w:fill="FFFFFF"/>
        <w:tabs>
          <w:tab w:val="clear" w:pos="720"/>
          <w:tab w:val="left" w:pos="709" w:leader="none"/>
        </w:tabs>
        <w:spacing w:lineRule="exact" w:line="380" w:before="0" w:after="120"/>
        <w:ind w:firstLine="567"/>
        <w:contextualSpacing/>
        <w:jc w:val="both"/>
        <w:rPr>
          <w:rFonts w:eastAsia="Calibri" w:cs="Times New Roman"/>
          <w:sz w:val="28"/>
          <w:szCs w:val="28"/>
          <w:lang w:val="vi-VN"/>
        </w:rPr>
      </w:pPr>
      <w:r>
        <w:rPr>
          <w:rFonts w:cs="Times New Roman"/>
          <w:color w:val="000000"/>
          <w:sz w:val="28"/>
          <w:szCs w:val="28"/>
          <w:lang w:eastAsia="vi-VN" w:bidi="vi-VN"/>
        </w:rPr>
        <w:t xml:space="preserve">6. </w:t>
      </w:r>
      <w:r>
        <w:rPr>
          <w:rFonts w:cs="Times New Roman"/>
          <w:color w:val="000000"/>
          <w:sz w:val="28"/>
          <w:szCs w:val="28"/>
          <w:lang w:val="vi-VN" w:eastAsia="vi-VN" w:bidi="vi-VN"/>
        </w:rPr>
        <w:t>Nước Cộng hòa xã hội chủ nghĩa Việt Nam muôn năm!</w:t>
      </w:r>
    </w:p>
    <w:p>
      <w:pPr>
        <w:pStyle w:val="Normal"/>
        <w:widowControl w:val="false"/>
        <w:pBdr>
          <w:top w:val="dotted" w:sz="4" w:space="0" w:color="FFFFFF"/>
          <w:left w:val="dotted" w:sz="4" w:space="0" w:color="FFFFFF"/>
          <w:bottom w:val="dotted" w:sz="4" w:space="17" w:color="FFFFFF"/>
          <w:right w:val="dotted" w:sz="4" w:space="0" w:color="FFFFFF"/>
        </w:pBdr>
        <w:shd w:val="clear" w:color="auto" w:fill="FFFFFF"/>
        <w:tabs>
          <w:tab w:val="clear" w:pos="720"/>
          <w:tab w:val="left" w:pos="709" w:leader="none"/>
        </w:tabs>
        <w:spacing w:lineRule="exact" w:line="380" w:before="0" w:after="120"/>
        <w:ind w:firstLine="567"/>
        <w:contextualSpacing/>
        <w:jc w:val="both"/>
        <w:rPr>
          <w:rFonts w:eastAsia="Calibri" w:cs="Times New Roman"/>
          <w:sz w:val="28"/>
          <w:szCs w:val="28"/>
          <w:lang w:val="vi-VN"/>
        </w:rPr>
      </w:pPr>
      <w:r>
        <w:rPr>
          <w:rFonts w:cs="Times New Roman"/>
          <w:color w:val="000000"/>
          <w:sz w:val="28"/>
          <w:szCs w:val="28"/>
          <w:lang w:eastAsia="vi-VN" w:bidi="vi-VN"/>
        </w:rPr>
        <w:t xml:space="preserve">7. </w:t>
      </w:r>
      <w:r>
        <w:rPr>
          <w:rFonts w:cs="Times New Roman"/>
          <w:color w:val="000000"/>
          <w:sz w:val="28"/>
          <w:szCs w:val="28"/>
          <w:lang w:val="vi-VN" w:eastAsia="vi-VN" w:bidi="vi-VN"/>
        </w:rPr>
        <w:t>Chủ tịch Hồ Chí Minh vĩ đại sống mãi trong sự nghiệp của chúng ta!</w:t>
      </w:r>
    </w:p>
    <w:p>
      <w:pPr>
        <w:pStyle w:val="Normal"/>
        <w:widowControl w:val="false"/>
        <w:pBdr>
          <w:top w:val="dotted" w:sz="4" w:space="0" w:color="FFFFFF"/>
          <w:left w:val="dotted" w:sz="4" w:space="0" w:color="FFFFFF"/>
          <w:bottom w:val="dotted" w:sz="4" w:space="17" w:color="FFFFFF"/>
          <w:right w:val="dotted" w:sz="4" w:space="0" w:color="FFFFFF"/>
        </w:pBdr>
        <w:shd w:val="clear" w:color="auto" w:fill="FFFFFF"/>
        <w:tabs>
          <w:tab w:val="clear" w:pos="720"/>
          <w:tab w:val="left" w:pos="709" w:leader="none"/>
        </w:tabs>
        <w:spacing w:lineRule="exact" w:line="380" w:before="0" w:after="120"/>
        <w:ind w:firstLine="567"/>
        <w:contextualSpacing/>
        <w:jc w:val="both"/>
        <w:rPr>
          <w:rFonts w:cs="Times New Roman"/>
          <w:b/>
          <w:i/>
          <w:iCs/>
          <w:sz w:val="28"/>
          <w:szCs w:val="28"/>
          <w:lang w:val="de-DE"/>
        </w:rPr>
      </w:pPr>
      <w:r>
        <w:rPr>
          <w:rFonts w:cs="Times New Roman"/>
          <w:b/>
          <w:i/>
          <w:iCs/>
          <w:sz w:val="28"/>
          <w:szCs w:val="28"/>
          <w:lang w:val="de-DE"/>
        </w:rPr>
        <w:t>(Ban Tuyên giáo và Dân vận Tỉnh uỷ gửi kèm Đề cương tuyên truyền)</w:t>
      </w:r>
    </w:p>
    <w:tbl>
      <w:tblPr>
        <w:tblW w:w="9180" w:type="dxa"/>
        <w:jc w:val="start"/>
        <w:tblInd w:w="0" w:type="dxa"/>
        <w:tblLayout w:type="fixed"/>
        <w:tblCellMar>
          <w:top w:w="0" w:type="dxa"/>
          <w:start w:w="108" w:type="dxa"/>
          <w:bottom w:w="0" w:type="dxa"/>
          <w:end w:w="108" w:type="dxa"/>
        </w:tblCellMar>
        <w:tblLook w:val="01e0" w:noHBand="0" w:noVBand="0" w:firstColumn="1" w:lastRow="1" w:lastColumn="1" w:firstRow="1"/>
      </w:tblPr>
      <w:tblGrid>
        <w:gridCol w:w="4786"/>
        <w:gridCol w:w="4394"/>
      </w:tblGrid>
      <w:tr>
        <w:trPr/>
        <w:tc>
          <w:tcPr>
            <w:tcW w:w="4786" w:type="dxa"/>
            <w:tcBorders/>
          </w:tcPr>
          <w:p>
            <w:pPr>
              <w:pStyle w:val="Normal"/>
              <w:spacing w:lineRule="exact" w:line="400" w:before="0" w:after="0"/>
              <w:jc w:val="both"/>
              <w:rPr>
                <w:rFonts w:cs="Times New Roman"/>
                <w:sz w:val="28"/>
                <w:szCs w:val="28"/>
                <w:u w:val="single"/>
                <w:lang w:val="de-DE"/>
              </w:rPr>
            </w:pPr>
            <w:r>
              <w:rPr>
                <w:rFonts w:cs="Times New Roman"/>
                <w:sz w:val="28"/>
                <w:szCs w:val="28"/>
                <w:u w:val="single"/>
                <w:lang w:val="de-DE"/>
              </w:rPr>
              <w:t>Nơi nhận</w:t>
            </w:r>
          </w:p>
          <w:p>
            <w:pPr>
              <w:pStyle w:val="Normal"/>
              <w:spacing w:lineRule="auto" w:line="240" w:before="0" w:after="0"/>
              <w:jc w:val="both"/>
              <w:rPr>
                <w:rFonts w:cs="Times New Roman"/>
                <w:sz w:val="24"/>
                <w:szCs w:val="24"/>
                <w:lang w:val="de-DE"/>
              </w:rPr>
            </w:pPr>
            <w:r>
              <w:rPr>
                <w:rFonts w:cs="Times New Roman"/>
                <w:sz w:val="24"/>
                <w:szCs w:val="24"/>
                <w:lang w:val="de-DE"/>
              </w:rPr>
              <w:t xml:space="preserve">- Ban Tuyên giáo TW </w:t>
            </w:r>
            <w:r>
              <w:rPr>
                <w:rFonts w:cs="Times New Roman"/>
                <w:i/>
                <w:sz w:val="24"/>
                <w:szCs w:val="24"/>
                <w:lang w:val="de-DE"/>
              </w:rPr>
              <w:t>(để b/c);</w:t>
            </w:r>
          </w:p>
          <w:p>
            <w:pPr>
              <w:pStyle w:val="Normal"/>
              <w:spacing w:lineRule="auto" w:line="240" w:before="0" w:after="0"/>
              <w:jc w:val="both"/>
              <w:rPr>
                <w:rFonts w:cs="Times New Roman"/>
                <w:sz w:val="24"/>
                <w:szCs w:val="24"/>
                <w:lang w:val="de-DE"/>
              </w:rPr>
            </w:pPr>
            <w:r>
              <w:rPr>
                <w:rFonts w:cs="Times New Roman"/>
                <w:sz w:val="24"/>
                <w:szCs w:val="24"/>
                <w:lang w:val="de-DE"/>
              </w:rPr>
              <w:t xml:space="preserve">- Thường trực Tỉnh uỷ </w:t>
            </w:r>
            <w:r>
              <w:rPr>
                <w:rFonts w:cs="Times New Roman"/>
                <w:i/>
                <w:sz w:val="24"/>
                <w:szCs w:val="24"/>
                <w:lang w:val="de-DE"/>
              </w:rPr>
              <w:t>(để b/c);</w:t>
            </w:r>
          </w:p>
          <w:p>
            <w:pPr>
              <w:pStyle w:val="Normal"/>
              <w:spacing w:lineRule="auto" w:line="240" w:before="0" w:after="0"/>
              <w:jc w:val="both"/>
              <w:rPr>
                <w:rFonts w:cs="Times New Roman"/>
                <w:sz w:val="24"/>
                <w:szCs w:val="24"/>
                <w:lang w:val="vi-VN"/>
              </w:rPr>
            </w:pPr>
            <w:r>
              <w:rPr>
                <w:rFonts w:cs="Times New Roman"/>
                <w:sz w:val="24"/>
                <w:szCs w:val="24"/>
                <w:lang w:val="de-DE"/>
              </w:rPr>
              <w:t xml:space="preserve">- </w:t>
            </w:r>
            <w:r>
              <w:rPr>
                <w:rFonts w:cs="Times New Roman"/>
                <w:sz w:val="24"/>
                <w:szCs w:val="24"/>
                <w:lang w:val="vi-VN"/>
              </w:rPr>
              <w:t>Đ/c Trưởng</w:t>
            </w:r>
            <w:r>
              <w:rPr>
                <w:rFonts w:cs="Times New Roman"/>
                <w:sz w:val="24"/>
                <w:szCs w:val="24"/>
                <w:lang w:val="de-DE"/>
              </w:rPr>
              <w:t xml:space="preserve"> Ban </w:t>
            </w:r>
            <w:r>
              <w:rPr>
                <w:rFonts w:cs="Times New Roman"/>
                <w:i/>
                <w:sz w:val="24"/>
                <w:szCs w:val="24"/>
                <w:lang w:val="de-DE"/>
              </w:rPr>
              <w:t>(để b/c);</w:t>
            </w:r>
          </w:p>
          <w:p>
            <w:pPr>
              <w:pStyle w:val="Normal"/>
              <w:spacing w:lineRule="auto" w:line="240" w:before="0" w:after="0"/>
              <w:jc w:val="both"/>
              <w:rPr>
                <w:rFonts w:cs="Times New Roman"/>
                <w:sz w:val="24"/>
                <w:szCs w:val="24"/>
              </w:rPr>
            </w:pPr>
            <w:r>
              <w:rPr>
                <w:rFonts w:cs="Times New Roman"/>
                <w:sz w:val="24"/>
                <w:szCs w:val="24"/>
              </w:rPr>
              <w:t xml:space="preserve">- UB MTTQ Việt Nam tỉnh và các tổ chức CT-XH tỉnh; </w:t>
            </w:r>
            <w:bookmarkStart w:id="0" w:name="_GoBack"/>
            <w:bookmarkEnd w:id="0"/>
          </w:p>
          <w:p>
            <w:pPr>
              <w:pStyle w:val="Normal"/>
              <w:spacing w:lineRule="auto" w:line="240" w:before="0" w:after="0"/>
              <w:jc w:val="both"/>
              <w:rPr>
                <w:rFonts w:cs="Times New Roman"/>
                <w:spacing w:val="-6"/>
                <w:sz w:val="24"/>
                <w:szCs w:val="24"/>
                <w:lang w:val="de-DE"/>
              </w:rPr>
            </w:pPr>
            <w:r>
              <w:rPr>
                <w:rFonts w:cs="Times New Roman"/>
                <w:spacing w:val="-6"/>
                <w:sz w:val="24"/>
                <w:szCs w:val="24"/>
                <w:lang w:val="de-DE"/>
              </w:rPr>
              <w:t>- Các đảng uỷ xã, phường, đảng uỷ trực thuộc tỉnh;</w:t>
            </w:r>
          </w:p>
          <w:p>
            <w:pPr>
              <w:pStyle w:val="Normal"/>
              <w:spacing w:lineRule="auto" w:line="240" w:before="0" w:after="0"/>
              <w:jc w:val="both"/>
              <w:rPr>
                <w:rFonts w:cs="Times New Roman"/>
                <w:sz w:val="24"/>
                <w:szCs w:val="24"/>
                <w:lang w:val="de-DE"/>
              </w:rPr>
            </w:pPr>
            <w:r>
              <w:rPr>
                <w:rFonts w:cs="Times New Roman"/>
                <w:sz w:val="24"/>
                <w:szCs w:val="24"/>
                <w:lang w:val="de-DE"/>
              </w:rPr>
              <w:t xml:space="preserve">- Ban Xây dựng Đảng các đảng uỷ xã, phường, đảng ủy trực thuộc tỉnh; </w:t>
            </w:r>
            <w:r>
              <w:rPr>
                <w:sz w:val="24"/>
                <w:szCs w:val="24"/>
              </w:rPr>
              <w:t>phòng Chính trị Bộ Chỉ huy Quân sự tỉnh; phòng Công tác chính trị Công an tỉnh</w:t>
            </w:r>
            <w:r>
              <w:rPr>
                <w:rFonts w:cs="Times New Roman"/>
                <w:sz w:val="24"/>
                <w:szCs w:val="24"/>
                <w:lang w:val="de-DE"/>
              </w:rPr>
              <w:t>;</w:t>
            </w:r>
          </w:p>
          <w:p>
            <w:pPr>
              <w:pStyle w:val="Normal"/>
              <w:spacing w:lineRule="auto" w:line="240" w:before="0" w:after="0"/>
              <w:jc w:val="both"/>
              <w:rPr>
                <w:rFonts w:cs="Times New Roman"/>
                <w:sz w:val="24"/>
                <w:szCs w:val="24"/>
                <w:lang w:val="de-DE"/>
              </w:rPr>
            </w:pPr>
            <w:r>
              <w:rPr>
                <w:rFonts w:cs="Times New Roman"/>
                <w:sz w:val="24"/>
                <w:szCs w:val="24"/>
                <w:lang w:val="de-DE"/>
              </w:rPr>
              <w:t>- Sở Văn hoá, Thể thao và Du lịch; Tỉnh Đoàn Điện Biên;</w:t>
            </w:r>
          </w:p>
          <w:p>
            <w:pPr>
              <w:pStyle w:val="Normal"/>
              <w:spacing w:lineRule="auto" w:line="240" w:before="0" w:after="0"/>
              <w:jc w:val="both"/>
              <w:rPr>
                <w:rFonts w:cs="Times New Roman"/>
                <w:sz w:val="24"/>
                <w:szCs w:val="24"/>
              </w:rPr>
            </w:pPr>
            <w:r>
              <w:rPr>
                <w:rFonts w:cs="Times New Roman"/>
                <w:sz w:val="24"/>
                <w:szCs w:val="24"/>
                <w:lang w:val="de-DE"/>
              </w:rPr>
              <w:t xml:space="preserve">- </w:t>
            </w:r>
            <w:r>
              <w:rPr>
                <w:rFonts w:cs="Times New Roman"/>
                <w:sz w:val="24"/>
                <w:szCs w:val="24"/>
              </w:rPr>
              <w:t>Báo và phát thanh, truyền hình tỉnh; Hội Văn học, Nghệ thuật tỉnh;</w:t>
            </w:r>
          </w:p>
          <w:p>
            <w:pPr>
              <w:pStyle w:val="Normal"/>
              <w:spacing w:lineRule="auto" w:line="240" w:before="0" w:after="0"/>
              <w:jc w:val="both"/>
              <w:rPr>
                <w:rFonts w:cs="Times New Roman"/>
                <w:sz w:val="24"/>
                <w:szCs w:val="24"/>
                <w:lang w:val="de-DE"/>
              </w:rPr>
            </w:pPr>
            <w:r>
              <w:rPr>
                <w:rFonts w:cs="Times New Roman"/>
                <w:sz w:val="24"/>
                <w:szCs w:val="24"/>
                <w:lang w:val="de-DE"/>
              </w:rPr>
              <w:t>- Các cơ quan có ấn phẩm báo chí trong tỉnh;</w:t>
            </w:r>
          </w:p>
          <w:p>
            <w:pPr>
              <w:pStyle w:val="Normal"/>
              <w:spacing w:lineRule="auto" w:line="240" w:before="0" w:after="0"/>
              <w:jc w:val="both"/>
              <w:rPr>
                <w:rFonts w:cs="Times New Roman"/>
                <w:sz w:val="24"/>
                <w:szCs w:val="24"/>
                <w:lang w:val="de-DE"/>
              </w:rPr>
            </w:pPr>
            <w:r>
              <w:rPr>
                <w:rFonts w:cs="Times New Roman"/>
                <w:sz w:val="24"/>
                <w:szCs w:val="24"/>
                <w:lang w:val="de-DE"/>
              </w:rPr>
              <w:t>- Các cơ quan báo chí trung ương thường trú trên địa bàn tỉnh;</w:t>
            </w:r>
          </w:p>
          <w:p>
            <w:pPr>
              <w:pStyle w:val="Normal"/>
              <w:spacing w:lineRule="auto" w:line="240" w:before="0" w:after="0"/>
              <w:jc w:val="both"/>
              <w:rPr>
                <w:rFonts w:cs="Times New Roman"/>
                <w:sz w:val="24"/>
                <w:szCs w:val="24"/>
                <w:lang w:val="de-DE"/>
              </w:rPr>
            </w:pPr>
            <w:r>
              <w:rPr>
                <w:rFonts w:cs="Times New Roman"/>
                <w:sz w:val="24"/>
                <w:szCs w:val="24"/>
                <w:lang w:val="de-DE"/>
              </w:rPr>
              <w:t>- Lãnh đạo Ban;</w:t>
            </w:r>
          </w:p>
          <w:p>
            <w:pPr>
              <w:pStyle w:val="Normal"/>
              <w:spacing w:lineRule="auto" w:line="240" w:before="0" w:after="0"/>
              <w:jc w:val="both"/>
              <w:rPr>
                <w:rFonts w:cs="Times New Roman"/>
                <w:sz w:val="24"/>
                <w:szCs w:val="24"/>
                <w:lang w:val="de-DE"/>
              </w:rPr>
            </w:pPr>
            <w:r>
              <w:rPr>
                <w:rFonts w:cs="Times New Roman"/>
                <w:sz w:val="24"/>
                <w:szCs w:val="24"/>
                <w:lang w:val="de-DE"/>
              </w:rPr>
              <w:t>- Phòng TT, BC - XB;</w:t>
            </w:r>
          </w:p>
          <w:p>
            <w:pPr>
              <w:pStyle w:val="Normal"/>
              <w:spacing w:lineRule="auto" w:line="240" w:before="0" w:after="0"/>
              <w:jc w:val="both"/>
              <w:rPr>
                <w:rFonts w:cs="Times New Roman"/>
                <w:sz w:val="24"/>
                <w:szCs w:val="24"/>
                <w:lang w:val="de-DE"/>
              </w:rPr>
            </w:pPr>
            <w:r>
              <w:rPr>
                <w:rFonts w:cs="Times New Roman"/>
                <w:sz w:val="24"/>
                <w:szCs w:val="24"/>
                <w:lang w:val="de-DE"/>
              </w:rPr>
              <w:t>- Lưu Văn thư.</w:t>
            </w:r>
          </w:p>
        </w:tc>
        <w:tc>
          <w:tcPr>
            <w:tcW w:w="4394" w:type="dxa"/>
            <w:tcBorders/>
          </w:tcPr>
          <w:p>
            <w:pPr>
              <w:pStyle w:val="Normal"/>
              <w:spacing w:lineRule="auto" w:line="240" w:before="0" w:after="0"/>
              <w:jc w:val="center"/>
              <w:rPr>
                <w:rFonts w:cs="Times New Roman"/>
                <w:sz w:val="28"/>
                <w:szCs w:val="28"/>
                <w:lang w:val="de-DE"/>
              </w:rPr>
            </w:pPr>
            <w:r>
              <w:rPr>
                <w:rFonts w:cs="Times New Roman"/>
                <w:b/>
                <w:sz w:val="28"/>
                <w:szCs w:val="28"/>
                <w:lang w:val="de-DE"/>
              </w:rPr>
              <w:t>K/T TRƯỞNG BAN</w:t>
            </w:r>
            <w:r>
              <w:rPr>
                <w:rFonts w:cs="Times New Roman"/>
                <w:sz w:val="28"/>
                <w:szCs w:val="28"/>
                <w:lang w:val="de-DE"/>
              </w:rPr>
              <w:br/>
              <w:t xml:space="preserve">PHÓ TRƯỞNG BAN </w:t>
            </w:r>
          </w:p>
          <w:p>
            <w:pPr>
              <w:pStyle w:val="Normal"/>
              <w:spacing w:lineRule="exact" w:line="400" w:before="0" w:after="0"/>
              <w:jc w:val="center"/>
              <w:rPr>
                <w:rFonts w:cs="Times New Roman"/>
                <w:sz w:val="28"/>
                <w:szCs w:val="28"/>
                <w:lang w:val="de-DE"/>
              </w:rPr>
            </w:pPr>
            <w:r>
              <w:rPr>
                <w:rFonts w:cs="Times New Roman"/>
                <w:sz w:val="28"/>
                <w:szCs w:val="28"/>
                <w:lang w:val="de-DE"/>
              </w:rPr>
            </w:r>
          </w:p>
          <w:p>
            <w:pPr>
              <w:pStyle w:val="Normal"/>
              <w:spacing w:lineRule="exact" w:line="400" w:before="0" w:after="0"/>
              <w:jc w:val="center"/>
              <w:rPr>
                <w:rFonts w:cs="Times New Roman"/>
                <w:sz w:val="28"/>
                <w:szCs w:val="28"/>
                <w:lang w:val="de-DE"/>
              </w:rPr>
            </w:pPr>
            <w:r>
              <w:rPr>
                <w:rFonts w:cs="Times New Roman"/>
                <w:sz w:val="28"/>
                <w:szCs w:val="28"/>
                <w:lang w:val="de-DE"/>
              </w:rPr>
            </w:r>
          </w:p>
          <w:p>
            <w:pPr>
              <w:pStyle w:val="Normal"/>
              <w:spacing w:lineRule="exact" w:line="400" w:before="0" w:after="0"/>
              <w:jc w:val="center"/>
              <w:rPr>
                <w:rFonts w:cs="Times New Roman"/>
                <w:sz w:val="28"/>
                <w:szCs w:val="28"/>
                <w:lang w:val="de-DE"/>
              </w:rPr>
            </w:pPr>
            <w:r>
              <w:rPr>
                <w:rFonts w:cs="Times New Roman"/>
                <w:sz w:val="28"/>
                <w:szCs w:val="28"/>
                <w:lang w:val="de-DE"/>
              </w:rPr>
            </w:r>
          </w:p>
          <w:p>
            <w:pPr>
              <w:pStyle w:val="Normal"/>
              <w:spacing w:lineRule="exact" w:line="400" w:before="0" w:after="0"/>
              <w:jc w:val="center"/>
              <w:rPr>
                <w:rFonts w:cs="Times New Roman"/>
                <w:sz w:val="28"/>
                <w:szCs w:val="28"/>
                <w:lang w:val="de-DE"/>
              </w:rPr>
            </w:pPr>
            <w:r>
              <w:rPr>
                <w:rFonts w:cs="Times New Roman"/>
                <w:sz w:val="28"/>
                <w:szCs w:val="28"/>
                <w:lang w:val="de-DE"/>
              </w:rPr>
            </w:r>
          </w:p>
          <w:p>
            <w:pPr>
              <w:pStyle w:val="Normal"/>
              <w:spacing w:lineRule="exact" w:line="400" w:before="0" w:after="0"/>
              <w:jc w:val="center"/>
              <w:rPr>
                <w:rFonts w:cs="Times New Roman"/>
                <w:b/>
                <w:sz w:val="28"/>
                <w:szCs w:val="28"/>
                <w:lang w:val="de-DE"/>
              </w:rPr>
            </w:pPr>
            <w:r>
              <w:rPr>
                <w:rFonts w:cs="Times New Roman"/>
                <w:b/>
                <w:sz w:val="28"/>
                <w:szCs w:val="28"/>
                <w:lang w:val="de-DE"/>
              </w:rPr>
              <w:t>Nguyễn Ngọc Sơn</w:t>
            </w:r>
          </w:p>
        </w:tc>
      </w:tr>
    </w:tbl>
    <w:p>
      <w:pPr>
        <w:pStyle w:val="Normal"/>
        <w:spacing w:lineRule="exact" w:line="400" w:before="0" w:after="0"/>
        <w:jc w:val="both"/>
        <w:rPr>
          <w:rFonts w:cs="Times New Roman"/>
          <w:sz w:val="28"/>
          <w:szCs w:val="28"/>
          <w:lang w:val="vi-VN"/>
        </w:rPr>
      </w:pPr>
      <w:r>
        <w:rPr>
          <w:rFonts w:cs="Times New Roman"/>
          <w:sz w:val="28"/>
          <w:szCs w:val="28"/>
          <w:lang w:val="vi-VN"/>
        </w:rPr>
      </w:r>
    </w:p>
    <w:p>
      <w:pPr>
        <w:pStyle w:val="Normal"/>
        <w:spacing w:before="0" w:after="0"/>
        <w:rPr>
          <w:rFonts w:cs="Times New Roman"/>
          <w:sz w:val="28"/>
          <w:szCs w:val="28"/>
          <w:lang w:val="vi-VN"/>
        </w:rPr>
      </w:pPr>
      <w:r>
        <w:rPr>
          <w:rFonts w:cs="Times New Roman"/>
          <w:sz w:val="28"/>
          <w:szCs w:val="28"/>
          <w:lang w:val="vi-VN"/>
        </w:rPr>
      </w:r>
    </w:p>
    <w:tbl>
      <w:tblPr>
        <w:tblW w:w="9298" w:type="dxa"/>
        <w:jc w:val="center"/>
        <w:tblInd w:w="0" w:type="dxa"/>
        <w:tblLayout w:type="fixed"/>
        <w:tblCellMar>
          <w:top w:w="0" w:type="dxa"/>
          <w:start w:w="108" w:type="dxa"/>
          <w:bottom w:w="0" w:type="dxa"/>
          <w:end w:w="108" w:type="dxa"/>
        </w:tblCellMar>
        <w:tblLook w:val="04a0" w:noHBand="0" w:noVBand="1" w:firstColumn="1" w:lastRow="0" w:lastColumn="0" w:firstRow="1"/>
      </w:tblPr>
      <w:tblGrid>
        <w:gridCol w:w="4649"/>
        <w:gridCol w:w="4649"/>
      </w:tblGrid>
      <w:tr>
        <w:trPr/>
        <w:tc>
          <w:tcPr>
            <w:tcW w:w="4649" w:type="dxa"/>
            <w:tcBorders/>
          </w:tcPr>
          <w:p>
            <w:pPr>
              <w:pStyle w:val="Normal"/>
              <w:spacing w:before="0" w:after="200"/>
              <w:rPr>
                <w:rFonts w:cs="Times New Roman"/>
                <w:sz w:val="28"/>
                <w:szCs w:val="28"/>
                <w:lang w:val="vi-VN"/>
              </w:rPr>
            </w:pPr>
            <w:r>
              <w:rPr>
                <w:rFonts w:cs="Times New Roman"/>
                <w:sz w:val="28"/>
                <w:szCs w:val="28"/>
                <w:lang w:val="vi-VN"/>
              </w:rPr>
            </w:r>
          </w:p>
        </w:tc>
        <w:tc>
          <w:tcPr>
            <w:tcW w:w="4649" w:type="dxa"/>
            <w:tcBorders/>
          </w:tcPr>
          <w:p>
            <w:pPr>
              <w:pStyle w:val="Normal"/>
              <w:spacing w:before="0" w:after="200"/>
              <w:jc w:val="center"/>
              <w:rPr>
                <w:rFonts w:cs="Times New Roman"/>
                <w:sz w:val="28"/>
                <w:szCs w:val="28"/>
                <w:lang w:val="vi-VN"/>
              </w:rPr>
            </w:pPr>
            <w:r>
              <w:rPr>
                <w:rFonts w:cs="Times New Roman"/>
                <w:sz w:val="28"/>
                <w:szCs w:val="28"/>
                <w:lang w:val="vi-VN"/>
              </w:rPr>
            </w:r>
          </w:p>
        </w:tc>
      </w:tr>
    </w:tbl>
    <w:p>
      <w:pPr>
        <w:pStyle w:val="Normal"/>
        <w:spacing w:before="0" w:after="200"/>
        <w:rPr>
          <w:rFonts w:cs="Times New Roman"/>
          <w:sz w:val="28"/>
          <w:szCs w:val="28"/>
          <w:lang w:val="vi-VN"/>
        </w:rPr>
      </w:pPr>
      <w:r>
        <w:rPr>
          <w:rFonts w:cs="Times New Roman"/>
          <w:sz w:val="28"/>
          <w:szCs w:val="28"/>
          <w:lang w:val="vi-VN"/>
        </w:rPr>
      </w:r>
    </w:p>
    <w:sectPr>
      <w:headerReference w:type="even" r:id="rId2"/>
      <w:headerReference w:type="default" r:id="rId3"/>
      <w:headerReference w:type="first" r:id="rId4"/>
      <w:type w:val="nextPage"/>
      <w:pgSz w:w="11906" w:h="16838"/>
      <w:pgMar w:left="1701" w:right="851" w:gutter="0" w:header="567" w:top="1134" w:footer="0" w:bottom="1134"/>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Carlito">
    <w:altName w:val="Calibri"/>
    <w:charset w:val="01" w:characterSet="utf-8"/>
    <w:family w:val="roman"/>
    <w:pitch w:val="variable"/>
  </w:font>
  <w:font w:name="Cambria">
    <w:charset w:val="01" w:characterSet="utf-8"/>
    <w:family w:val="roman"/>
    <w:pitch w:val="variable"/>
  </w:font>
  <w:font w:name="Times New Roman">
    <w:charset w:val="01" w:characterSet="utf-8"/>
    <w:family w:val="roman"/>
    <w:pitch w:val="variable"/>
  </w:font>
  <w:font w:name="Calibri">
    <w:charset w:val="01" w:characterSet="utf-8"/>
    <w:family w:val="roman"/>
    <w:pitch w:val="variable"/>
  </w:font>
  <w:font w:name="Courier">
    <w:altName w:val="Courier New"/>
    <w:charset w:val="01" w:characterSet="utf-8"/>
    <w:family w:val="roman"/>
    <w:pitch w:val="variable"/>
  </w:font>
  <w:font w:name="Segoe UI">
    <w:charset w:val="01" w:characterSet="utf-8"/>
    <w:family w:val="swiss"/>
    <w:pitch w:val="variable"/>
  </w:font>
  <w:font w:name="OpenSymbol">
    <w:altName w:val="Arial Unicode MS"/>
    <w:charset w:val="01" w:characterSet="utf-8"/>
    <w:family w:val="roman"/>
    <w:pitch w:val="variable"/>
  </w:font>
  <w:font w:name="Symbol">
    <w:charset w:val="02"/>
    <w:family w:val="auto"/>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827137942"/>
    </w:sdtPr>
    <w:sdtContent>
      <w:p>
        <w:pPr>
          <w:pStyle w:val="Header"/>
          <w:jc w:val="center"/>
          <w:rPr/>
        </w:pPr>
        <w:r>
          <w:rPr/>
          <w:fldChar w:fldCharType="begin"/>
        </w:r>
        <w:r>
          <w:rPr/>
          <w:instrText xml:space="preserve"> PAGE </w:instrText>
        </w:r>
        <w:r>
          <w:rPr/>
          <w:fldChar w:fldCharType="separate"/>
        </w:r>
        <w:r>
          <w:rPr/>
          <w:t>5</w:t>
        </w:r>
        <w:r>
          <w:rPr/>
          <w:fldChar w:fldCharType="end"/>
        </w:r>
      </w:p>
    </w:sdtContent>
  </w:sdt>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360"/>
        </w:tabs>
        <w:ind w:start="360" w:hanging="360"/>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2">
    <w:lvl w:ilvl="0">
      <w:start w:val="1"/>
      <w:numFmt w:val="bullet"/>
      <w:lvlText w:val=""/>
      <w:lvlJc w:val="start"/>
      <w:pPr>
        <w:tabs>
          <w:tab w:val="num" w:pos="720"/>
        </w:tabs>
        <w:ind w:start="720" w:hanging="360"/>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3">
    <w:lvl w:ilvl="0">
      <w:start w:val="1"/>
      <w:numFmt w:val="bullet"/>
      <w:lvlText w:val=""/>
      <w:lvlJc w:val="start"/>
      <w:pPr>
        <w:tabs>
          <w:tab w:val="num" w:pos="1080"/>
        </w:tabs>
        <w:ind w:start="1080" w:hanging="360"/>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4">
    <w:lvl w:ilvl="0">
      <w:start w:val="1"/>
      <w:numFmt w:val="decimal"/>
      <w:lvlText w:val="%1."/>
      <w:lvlJc w:val="start"/>
      <w:pPr>
        <w:tabs>
          <w:tab w:val="num" w:pos="360"/>
        </w:tabs>
        <w:ind w:start="360"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5">
    <w:lvl w:ilvl="0">
      <w:start w:val="1"/>
      <w:numFmt w:val="decimal"/>
      <w:lvlText w:val="%1."/>
      <w:lvlJc w:val="start"/>
      <w:pPr>
        <w:tabs>
          <w:tab w:val="num" w:pos="720"/>
        </w:tabs>
        <w:ind w:start="720"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6">
    <w:lvl w:ilvl="0">
      <w:start w:val="1"/>
      <w:numFmt w:val="decimal"/>
      <w:lvlText w:val="%1."/>
      <w:lvlJc w:val="start"/>
      <w:pPr>
        <w:tabs>
          <w:tab w:val="num" w:pos="1080"/>
        </w:tabs>
        <w:ind w:start="1080"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7">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defaultTabStop w:val="720"/>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ja-JP"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mbria" w:hAnsi="Cambria" w:eastAsia="" w:cs="" w:asciiTheme="minorHAnsi" w:cstheme="minorBidi" w:eastAsiaTheme="minorEastAsia"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fc693f"/>
    <w:pPr>
      <w:widowControl/>
      <w:suppressAutoHyphens w:val="true"/>
      <w:bidi w:val="0"/>
      <w:spacing w:lineRule="auto" w:line="276" w:before="0" w:after="200"/>
      <w:jc w:val="start"/>
    </w:pPr>
    <w:rPr>
      <w:rFonts w:ascii="Times New Roman" w:hAnsi="Times New Roman" w:eastAsia="Times New Roman" w:cs="" w:cstheme="minorBidi"/>
      <w:color w:val="auto"/>
      <w:kern w:val="0"/>
      <w:sz w:val="26"/>
      <w:szCs w:val="22"/>
      <w:lang w:val="en-US" w:eastAsia="en-US" w:bidi="ar-SA"/>
    </w:rPr>
  </w:style>
  <w:style w:type="paragraph" w:styleId="Heading1">
    <w:name w:val="heading 1"/>
    <w:basedOn w:val="Normal"/>
    <w:next w:val="Normal"/>
    <w:link w:val="Heading1Char"/>
    <w:uiPriority w:val="9"/>
    <w:qFormat/>
    <w:rsid w:val="00fc693f"/>
    <w:pPr>
      <w:keepNext w:val="true"/>
      <w:keepLines/>
      <w:spacing w:before="480" w:after="0"/>
      <w:outlineLvl w:val="0"/>
    </w:pPr>
    <w:rPr>
      <w:rFonts w:ascii="Calibri" w:hAnsi="Calibri" w:eastAsia="" w:cs="" w:asciiTheme="majorHAnsi" w:cstheme="majorBidi" w:eastAsiaTheme="majorEastAsia" w:hAnsiTheme="majorHAnsi"/>
      <w:b/>
      <w:bCs/>
      <w:color w:themeColor="accent1" w:themeShade="bf" w:val="365F91"/>
      <w:sz w:val="28"/>
      <w:szCs w:val="28"/>
    </w:rPr>
  </w:style>
  <w:style w:type="paragraph" w:styleId="Heading2">
    <w:name w:val="heading 2"/>
    <w:basedOn w:val="Normal"/>
    <w:next w:val="Normal"/>
    <w:link w:val="Heading2Char"/>
    <w:uiPriority w:val="9"/>
    <w:unhideWhenUsed/>
    <w:qFormat/>
    <w:rsid w:val="00fc693f"/>
    <w:pPr>
      <w:keepNext w:val="true"/>
      <w:keepLines/>
      <w:spacing w:before="200" w:after="0"/>
      <w:outlineLvl w:val="1"/>
    </w:pPr>
    <w:rPr>
      <w:rFonts w:ascii="Calibri" w:hAnsi="Calibri" w:eastAsia="" w:cs="" w:asciiTheme="majorHAnsi" w:cstheme="majorBidi" w:eastAsiaTheme="majorEastAsia" w:hAnsiTheme="majorHAnsi"/>
      <w:b/>
      <w:bCs/>
      <w:color w:themeColor="accent1" w:val="4F81BD"/>
      <w:szCs w:val="26"/>
    </w:rPr>
  </w:style>
  <w:style w:type="paragraph" w:styleId="Heading3">
    <w:name w:val="heading 3"/>
    <w:basedOn w:val="Normal"/>
    <w:next w:val="Normal"/>
    <w:link w:val="Heading3Char"/>
    <w:uiPriority w:val="9"/>
    <w:unhideWhenUsed/>
    <w:qFormat/>
    <w:rsid w:val="00fc693f"/>
    <w:pPr>
      <w:keepNext w:val="true"/>
      <w:keepLines/>
      <w:spacing w:before="200" w:after="0"/>
      <w:outlineLvl w:val="2"/>
    </w:pPr>
    <w:rPr>
      <w:rFonts w:ascii="Calibri" w:hAnsi="Calibri" w:eastAsia="" w:cs="" w:asciiTheme="majorHAnsi" w:cstheme="majorBidi" w:eastAsiaTheme="majorEastAsia" w:hAnsiTheme="majorHAnsi"/>
      <w:b/>
      <w:bCs/>
      <w:color w:themeColor="accent1" w:val="4F81BD"/>
    </w:rPr>
  </w:style>
  <w:style w:type="paragraph" w:styleId="Heading4">
    <w:name w:val="heading 4"/>
    <w:basedOn w:val="Normal"/>
    <w:next w:val="Normal"/>
    <w:link w:val="Heading4Char"/>
    <w:uiPriority w:val="9"/>
    <w:semiHidden/>
    <w:unhideWhenUsed/>
    <w:qFormat/>
    <w:rsid w:val="00fc693f"/>
    <w:pPr>
      <w:keepNext w:val="true"/>
      <w:keepLines/>
      <w:spacing w:before="200" w:after="0"/>
      <w:outlineLvl w:val="3"/>
    </w:pPr>
    <w:rPr>
      <w:rFonts w:ascii="Calibri" w:hAnsi="Calibri" w:eastAsia="" w:cs="" w:asciiTheme="majorHAnsi" w:cstheme="majorBidi" w:eastAsiaTheme="majorEastAsia" w:hAnsiTheme="majorHAnsi"/>
      <w:b/>
      <w:bCs/>
      <w:i/>
      <w:iCs/>
      <w:color w:themeColor="accent1" w:val="4F81BD"/>
    </w:rPr>
  </w:style>
  <w:style w:type="paragraph" w:styleId="Heading5">
    <w:name w:val="heading 5"/>
    <w:basedOn w:val="Normal"/>
    <w:next w:val="Normal"/>
    <w:link w:val="Heading5Char"/>
    <w:uiPriority w:val="9"/>
    <w:semiHidden/>
    <w:unhideWhenUsed/>
    <w:qFormat/>
    <w:rsid w:val="00fc693f"/>
    <w:pPr>
      <w:keepNext w:val="true"/>
      <w:keepLines/>
      <w:spacing w:before="200" w:after="0"/>
      <w:outlineLvl w:val="4"/>
    </w:pPr>
    <w:rPr>
      <w:rFonts w:ascii="Calibri" w:hAnsi="Calibri" w:eastAsia="" w:cs="" w:asciiTheme="majorHAnsi" w:cstheme="majorBidi" w:eastAsiaTheme="majorEastAsia" w:hAnsiTheme="majorHAnsi"/>
      <w:color w:themeColor="accent1" w:themeShade="7f" w:val="243F60"/>
    </w:rPr>
  </w:style>
  <w:style w:type="paragraph" w:styleId="Heading6">
    <w:name w:val="heading 6"/>
    <w:basedOn w:val="Normal"/>
    <w:next w:val="Normal"/>
    <w:link w:val="Heading6Char"/>
    <w:uiPriority w:val="9"/>
    <w:semiHidden/>
    <w:unhideWhenUsed/>
    <w:qFormat/>
    <w:rsid w:val="00fc693f"/>
    <w:pPr>
      <w:keepNext w:val="true"/>
      <w:keepLines/>
      <w:spacing w:before="200" w:after="0"/>
      <w:outlineLvl w:val="5"/>
    </w:pPr>
    <w:rPr>
      <w:rFonts w:ascii="Calibri" w:hAnsi="Calibri" w:eastAsia="" w:cs="" w:asciiTheme="majorHAnsi" w:cstheme="majorBidi" w:eastAsiaTheme="majorEastAsia" w:hAnsiTheme="majorHAnsi"/>
      <w:i/>
      <w:iCs/>
      <w:color w:themeColor="accent1" w:themeShade="7f" w:val="243F60"/>
    </w:rPr>
  </w:style>
  <w:style w:type="paragraph" w:styleId="Heading7">
    <w:name w:val="heading 7"/>
    <w:basedOn w:val="Normal"/>
    <w:next w:val="Normal"/>
    <w:link w:val="Heading7Char"/>
    <w:uiPriority w:val="9"/>
    <w:semiHidden/>
    <w:unhideWhenUsed/>
    <w:qFormat/>
    <w:rsid w:val="00fc693f"/>
    <w:pPr>
      <w:keepNext w:val="true"/>
      <w:keepLines/>
      <w:spacing w:before="200" w:after="0"/>
      <w:outlineLvl w:val="6"/>
    </w:pPr>
    <w:rPr>
      <w:rFonts w:ascii="Calibri" w:hAnsi="Calibri" w:eastAsia="" w:cs="" w:asciiTheme="majorHAnsi" w:cstheme="majorBidi" w:eastAsiaTheme="majorEastAsia" w:hAnsiTheme="majorHAnsi"/>
      <w:i/>
      <w:iCs/>
      <w:color w:themeColor="text1" w:themeTint="bf" w:val="404040"/>
    </w:rPr>
  </w:style>
  <w:style w:type="paragraph" w:styleId="Heading8">
    <w:name w:val="heading 8"/>
    <w:basedOn w:val="Normal"/>
    <w:next w:val="Normal"/>
    <w:link w:val="Heading8Char"/>
    <w:uiPriority w:val="9"/>
    <w:semiHidden/>
    <w:unhideWhenUsed/>
    <w:qFormat/>
    <w:rsid w:val="00fc693f"/>
    <w:pPr>
      <w:keepNext w:val="true"/>
      <w:keepLines/>
      <w:spacing w:before="200" w:after="0"/>
      <w:outlineLvl w:val="7"/>
    </w:pPr>
    <w:rPr>
      <w:rFonts w:ascii="Calibri" w:hAnsi="Calibri" w:eastAsia="" w:cs="" w:asciiTheme="majorHAnsi" w:cstheme="majorBidi" w:eastAsiaTheme="majorEastAsia" w:hAnsiTheme="majorHAnsi"/>
      <w:color w:themeColor="accent1" w:val="4F81BD"/>
      <w:sz w:val="20"/>
      <w:szCs w:val="20"/>
    </w:rPr>
  </w:style>
  <w:style w:type="paragraph" w:styleId="Heading9">
    <w:name w:val="heading 9"/>
    <w:basedOn w:val="Normal"/>
    <w:next w:val="Normal"/>
    <w:link w:val="Heading9Char"/>
    <w:uiPriority w:val="9"/>
    <w:semiHidden/>
    <w:unhideWhenUsed/>
    <w:qFormat/>
    <w:rsid w:val="00fc693f"/>
    <w:pPr>
      <w:keepNext w:val="true"/>
      <w:keepLines/>
      <w:spacing w:before="200" w:after="0"/>
      <w:outlineLvl w:val="8"/>
    </w:pPr>
    <w:rPr>
      <w:rFonts w:ascii="Calibri" w:hAnsi="Calibri" w:eastAsia="" w:cs="" w:asciiTheme="majorHAnsi" w:cstheme="majorBidi" w:eastAsiaTheme="majorEastAsia" w:hAnsiTheme="majorHAnsi"/>
      <w:i/>
      <w:iCs/>
      <w:color w:themeColor="text1" w:themeTint="bf" w:val="404040"/>
      <w:sz w:val="20"/>
      <w:szCs w:val="20"/>
    </w:rPr>
  </w:style>
  <w:style w:type="character" w:styleId="DefaultParagraphFont" w:default="1">
    <w:name w:val="Default Paragraph Font"/>
    <w:uiPriority w:val="1"/>
    <w:semiHidden/>
    <w:unhideWhenUsed/>
    <w:qFormat/>
    <w:rPr/>
  </w:style>
  <w:style w:type="character" w:styleId="HeaderChar" w:customStyle="1">
    <w:name w:val="Header Char"/>
    <w:basedOn w:val="DefaultParagraphFont"/>
    <w:link w:val="Header"/>
    <w:uiPriority w:val="99"/>
    <w:qFormat/>
    <w:rsid w:val="00e618bf"/>
    <w:rPr/>
  </w:style>
  <w:style w:type="character" w:styleId="FooterChar" w:customStyle="1">
    <w:name w:val="Footer Char"/>
    <w:basedOn w:val="DefaultParagraphFont"/>
    <w:link w:val="Footer"/>
    <w:uiPriority w:val="99"/>
    <w:qFormat/>
    <w:rsid w:val="00e618bf"/>
    <w:rPr/>
  </w:style>
  <w:style w:type="character" w:styleId="Heading1Char" w:customStyle="1">
    <w:name w:val="Heading 1 Char"/>
    <w:basedOn w:val="DefaultParagraphFont"/>
    <w:link w:val="Heading1"/>
    <w:uiPriority w:val="9"/>
    <w:qFormat/>
    <w:rsid w:val="00fc693f"/>
    <w:rPr>
      <w:rFonts w:ascii="Calibri" w:hAnsi="Calibri" w:eastAsia="" w:cs="" w:asciiTheme="majorHAnsi" w:cstheme="majorBidi" w:eastAsiaTheme="majorEastAsia" w:hAnsiTheme="majorHAnsi"/>
      <w:b/>
      <w:bCs/>
      <w:color w:themeColor="accent1" w:themeShade="bf" w:val="365F91"/>
      <w:sz w:val="28"/>
      <w:szCs w:val="28"/>
    </w:rPr>
  </w:style>
  <w:style w:type="character" w:styleId="Heading2Char" w:customStyle="1">
    <w:name w:val="Heading 2 Char"/>
    <w:basedOn w:val="DefaultParagraphFont"/>
    <w:link w:val="Heading2"/>
    <w:uiPriority w:val="9"/>
    <w:qFormat/>
    <w:rsid w:val="00fc693f"/>
    <w:rPr>
      <w:rFonts w:ascii="Calibri" w:hAnsi="Calibri" w:eastAsia="" w:cs="" w:asciiTheme="majorHAnsi" w:cstheme="majorBidi" w:eastAsiaTheme="majorEastAsia" w:hAnsiTheme="majorHAnsi"/>
      <w:b/>
      <w:bCs/>
      <w:color w:themeColor="accent1" w:val="4F81BD"/>
      <w:sz w:val="26"/>
      <w:szCs w:val="26"/>
    </w:rPr>
  </w:style>
  <w:style w:type="character" w:styleId="Heading3Char" w:customStyle="1">
    <w:name w:val="Heading 3 Char"/>
    <w:basedOn w:val="DefaultParagraphFont"/>
    <w:link w:val="Heading3"/>
    <w:uiPriority w:val="9"/>
    <w:qFormat/>
    <w:rsid w:val="00fc693f"/>
    <w:rPr>
      <w:rFonts w:ascii="Calibri" w:hAnsi="Calibri" w:eastAsia="" w:cs="" w:asciiTheme="majorHAnsi" w:cstheme="majorBidi" w:eastAsiaTheme="majorEastAsia" w:hAnsiTheme="majorHAnsi"/>
      <w:b/>
      <w:bCs/>
      <w:color w:themeColor="accent1" w:val="4F81BD"/>
    </w:rPr>
  </w:style>
  <w:style w:type="character" w:styleId="TitleChar" w:customStyle="1">
    <w:name w:val="Title Char"/>
    <w:basedOn w:val="DefaultParagraphFont"/>
    <w:link w:val="Title"/>
    <w:uiPriority w:val="10"/>
    <w:qFormat/>
    <w:rsid w:val="00fc693f"/>
    <w:rPr>
      <w:rFonts w:ascii="Calibri" w:hAnsi="Calibri" w:eastAsia="" w:cs="" w:asciiTheme="majorHAnsi" w:cstheme="majorBidi" w:eastAsiaTheme="majorEastAsia" w:hAnsiTheme="majorHAnsi"/>
      <w:color w:themeColor="text2" w:themeShade="bf" w:val="17365D"/>
      <w:spacing w:val="5"/>
      <w:kern w:val="2"/>
      <w:sz w:val="52"/>
      <w:szCs w:val="52"/>
    </w:rPr>
  </w:style>
  <w:style w:type="character" w:styleId="SubtitleChar" w:customStyle="1">
    <w:name w:val="Subtitle Char"/>
    <w:basedOn w:val="DefaultParagraphFont"/>
    <w:link w:val="Subtitle"/>
    <w:uiPriority w:val="11"/>
    <w:qFormat/>
    <w:rsid w:val="00fc693f"/>
    <w:rPr>
      <w:rFonts w:ascii="Calibri" w:hAnsi="Calibri" w:eastAsia="" w:cs="" w:asciiTheme="majorHAnsi" w:cstheme="majorBidi" w:eastAsiaTheme="majorEastAsia" w:hAnsiTheme="majorHAnsi"/>
      <w:i/>
      <w:iCs/>
      <w:color w:themeColor="accent1" w:val="4F81BD"/>
      <w:spacing w:val="15"/>
      <w:sz w:val="24"/>
      <w:szCs w:val="24"/>
    </w:rPr>
  </w:style>
  <w:style w:type="character" w:styleId="BodyTextChar" w:customStyle="1">
    <w:name w:val="Body Text Char"/>
    <w:basedOn w:val="DefaultParagraphFont"/>
    <w:uiPriority w:val="99"/>
    <w:qFormat/>
    <w:rsid w:val="00aa1d8d"/>
    <w:rPr/>
  </w:style>
  <w:style w:type="character" w:styleId="BodyText2Char" w:customStyle="1">
    <w:name w:val="Body Text 2 Char"/>
    <w:basedOn w:val="DefaultParagraphFont"/>
    <w:link w:val="BodyText2"/>
    <w:uiPriority w:val="99"/>
    <w:qFormat/>
    <w:rsid w:val="00aa1d8d"/>
    <w:rPr/>
  </w:style>
  <w:style w:type="character" w:styleId="BodyText3Char" w:customStyle="1">
    <w:name w:val="Body Text 3 Char"/>
    <w:basedOn w:val="DefaultParagraphFont"/>
    <w:link w:val="BodyText3"/>
    <w:uiPriority w:val="99"/>
    <w:qFormat/>
    <w:rsid w:val="00aa1d8d"/>
    <w:rPr>
      <w:sz w:val="16"/>
      <w:szCs w:val="16"/>
    </w:rPr>
  </w:style>
  <w:style w:type="character" w:styleId="MacroTextChar" w:customStyle="1">
    <w:name w:val="Macro Text Char"/>
    <w:basedOn w:val="DefaultParagraphFont"/>
    <w:link w:val="MacroText"/>
    <w:uiPriority w:val="99"/>
    <w:qFormat/>
    <w:rsid w:val="0029639d"/>
    <w:rPr>
      <w:rFonts w:ascii="Courier" w:hAnsi="Courier"/>
      <w:sz w:val="20"/>
      <w:szCs w:val="20"/>
    </w:rPr>
  </w:style>
  <w:style w:type="character" w:styleId="QuoteChar" w:customStyle="1">
    <w:name w:val="Quote Char"/>
    <w:basedOn w:val="DefaultParagraphFont"/>
    <w:link w:val="Quote"/>
    <w:uiPriority w:val="29"/>
    <w:qFormat/>
    <w:rsid w:val="00fc693f"/>
    <w:rPr>
      <w:i/>
      <w:iCs/>
      <w:color w:themeColor="text1" w:val="000000"/>
    </w:rPr>
  </w:style>
  <w:style w:type="character" w:styleId="Heading4Char" w:customStyle="1">
    <w:name w:val="Heading 4 Char"/>
    <w:basedOn w:val="DefaultParagraphFont"/>
    <w:link w:val="Heading4"/>
    <w:uiPriority w:val="9"/>
    <w:semiHidden/>
    <w:qFormat/>
    <w:rsid w:val="00fc693f"/>
    <w:rPr>
      <w:rFonts w:ascii="Calibri" w:hAnsi="Calibri" w:eastAsia="" w:cs="" w:asciiTheme="majorHAnsi" w:cstheme="majorBidi" w:eastAsiaTheme="majorEastAsia" w:hAnsiTheme="majorHAnsi"/>
      <w:b/>
      <w:bCs/>
      <w:i/>
      <w:iCs/>
      <w:color w:themeColor="accent1" w:val="4F81BD"/>
    </w:rPr>
  </w:style>
  <w:style w:type="character" w:styleId="Heading5Char" w:customStyle="1">
    <w:name w:val="Heading 5 Char"/>
    <w:basedOn w:val="DefaultParagraphFont"/>
    <w:link w:val="Heading5"/>
    <w:uiPriority w:val="9"/>
    <w:semiHidden/>
    <w:qFormat/>
    <w:rsid w:val="00fc693f"/>
    <w:rPr>
      <w:rFonts w:ascii="Calibri" w:hAnsi="Calibri" w:eastAsia="" w:cs="" w:asciiTheme="majorHAnsi" w:cstheme="majorBidi" w:eastAsiaTheme="majorEastAsia" w:hAnsiTheme="majorHAnsi"/>
      <w:color w:themeColor="accent1" w:themeShade="7f" w:val="243F60"/>
    </w:rPr>
  </w:style>
  <w:style w:type="character" w:styleId="Heading6Char" w:customStyle="1">
    <w:name w:val="Heading 6 Char"/>
    <w:basedOn w:val="DefaultParagraphFont"/>
    <w:link w:val="Heading6"/>
    <w:uiPriority w:val="9"/>
    <w:semiHidden/>
    <w:qFormat/>
    <w:rsid w:val="00fc693f"/>
    <w:rPr>
      <w:rFonts w:ascii="Calibri" w:hAnsi="Calibri" w:eastAsia="" w:cs="" w:asciiTheme="majorHAnsi" w:cstheme="majorBidi" w:eastAsiaTheme="majorEastAsia" w:hAnsiTheme="majorHAnsi"/>
      <w:i/>
      <w:iCs/>
      <w:color w:themeColor="accent1" w:themeShade="7f" w:val="243F60"/>
    </w:rPr>
  </w:style>
  <w:style w:type="character" w:styleId="Heading7Char" w:customStyle="1">
    <w:name w:val="Heading 7 Char"/>
    <w:basedOn w:val="DefaultParagraphFont"/>
    <w:link w:val="Heading7"/>
    <w:uiPriority w:val="9"/>
    <w:semiHidden/>
    <w:qFormat/>
    <w:rsid w:val="00fc693f"/>
    <w:rPr>
      <w:rFonts w:ascii="Calibri" w:hAnsi="Calibri" w:eastAsia="" w:cs="" w:asciiTheme="majorHAnsi" w:cstheme="majorBidi" w:eastAsiaTheme="majorEastAsia" w:hAnsiTheme="majorHAnsi"/>
      <w:i/>
      <w:iCs/>
      <w:color w:themeColor="text1" w:themeTint="bf" w:val="404040"/>
    </w:rPr>
  </w:style>
  <w:style w:type="character" w:styleId="Heading8Char" w:customStyle="1">
    <w:name w:val="Heading 8 Char"/>
    <w:basedOn w:val="DefaultParagraphFont"/>
    <w:link w:val="Heading8"/>
    <w:uiPriority w:val="9"/>
    <w:semiHidden/>
    <w:qFormat/>
    <w:rsid w:val="00fc693f"/>
    <w:rPr>
      <w:rFonts w:ascii="Calibri" w:hAnsi="Calibri" w:eastAsia="" w:cs="" w:asciiTheme="majorHAnsi" w:cstheme="majorBidi" w:eastAsiaTheme="majorEastAsia" w:hAnsiTheme="majorHAnsi"/>
      <w:color w:themeColor="accent1" w:val="4F81BD"/>
      <w:sz w:val="20"/>
      <w:szCs w:val="20"/>
    </w:rPr>
  </w:style>
  <w:style w:type="character" w:styleId="Heading9Char" w:customStyle="1">
    <w:name w:val="Heading 9 Char"/>
    <w:basedOn w:val="DefaultParagraphFont"/>
    <w:link w:val="Heading9"/>
    <w:uiPriority w:val="9"/>
    <w:semiHidden/>
    <w:qFormat/>
    <w:rsid w:val="00fc693f"/>
    <w:rPr>
      <w:rFonts w:ascii="Calibri" w:hAnsi="Calibri" w:eastAsia="" w:cs="" w:asciiTheme="majorHAnsi" w:cstheme="majorBidi" w:eastAsiaTheme="majorEastAsia" w:hAnsiTheme="majorHAnsi"/>
      <w:i/>
      <w:iCs/>
      <w:color w:themeColor="text1" w:themeTint="bf" w:val="404040"/>
      <w:sz w:val="20"/>
      <w:szCs w:val="20"/>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character" w:styleId="IntenseQuoteChar" w:customStyle="1">
    <w:name w:val="Intense Quote Char"/>
    <w:basedOn w:val="DefaultParagraphFont"/>
    <w:link w:val="IntenseQuote"/>
    <w:uiPriority w:val="30"/>
    <w:qFormat/>
    <w:rsid w:val="00fc693f"/>
    <w:rPr>
      <w:b/>
      <w:bCs/>
      <w:i/>
      <w:iCs/>
      <w:color w:themeColor="accent1" w:val="4F81BD"/>
    </w:rPr>
  </w:style>
  <w:style w:type="character" w:styleId="SubtleEmphasis">
    <w:name w:val="Subtle Emphasis"/>
    <w:basedOn w:val="DefaultParagraphFont"/>
    <w:uiPriority w:val="19"/>
    <w:qFormat/>
    <w:rsid w:val="00fc693f"/>
    <w:rPr>
      <w:i/>
      <w:iCs/>
      <w:color w:themeColor="text1" w:themeTint="7f" w:val="808080"/>
    </w:rPr>
  </w:style>
  <w:style w:type="character" w:styleId="IntenseEmphasis">
    <w:name w:val="Intense Emphasis"/>
    <w:basedOn w:val="DefaultParagraphFont"/>
    <w:uiPriority w:val="21"/>
    <w:qFormat/>
    <w:rsid w:val="00fc693f"/>
    <w:rPr>
      <w:b/>
      <w:bCs/>
      <w:i/>
      <w:iCs/>
      <w:color w:themeColor="accent1" w:val="4F81BD"/>
    </w:rPr>
  </w:style>
  <w:style w:type="character" w:styleId="SubtleReference">
    <w:name w:val="Subtle Reference"/>
    <w:basedOn w:val="DefaultParagraphFont"/>
    <w:uiPriority w:val="31"/>
    <w:qFormat/>
    <w:rsid w:val="00fc693f"/>
    <w:rPr>
      <w:smallCaps/>
      <w:color w:themeColor="accent2" w:val="C0504D"/>
      <w:u w:val="single"/>
    </w:rPr>
  </w:style>
  <w:style w:type="character" w:styleId="IntenseReference">
    <w:name w:val="Intense Reference"/>
    <w:basedOn w:val="DefaultParagraphFont"/>
    <w:uiPriority w:val="32"/>
    <w:qFormat/>
    <w:rsid w:val="00fc693f"/>
    <w:rPr>
      <w:b/>
      <w:bCs/>
      <w:smallCaps/>
      <w:color w:themeColor="accent2" w:val="C0504D"/>
      <w:spacing w:val="5"/>
      <w:u w:val="single"/>
    </w:rPr>
  </w:style>
  <w:style w:type="character" w:styleId="BookTitle">
    <w:name w:val="Book Title"/>
    <w:basedOn w:val="DefaultParagraphFont"/>
    <w:uiPriority w:val="33"/>
    <w:qFormat/>
    <w:rsid w:val="00fc693f"/>
    <w:rPr>
      <w:b/>
      <w:bCs/>
      <w:smallCaps/>
      <w:spacing w:val="5"/>
    </w:rPr>
  </w:style>
  <w:style w:type="character" w:styleId="BalloonTextChar" w:customStyle="1">
    <w:name w:val="Balloon Text Char"/>
    <w:basedOn w:val="DefaultParagraphFont"/>
    <w:link w:val="BalloonText"/>
    <w:uiPriority w:val="99"/>
    <w:semiHidden/>
    <w:qFormat/>
    <w:rsid w:val="00187493"/>
    <w:rPr>
      <w:rFonts w:ascii="Segoe UI" w:hAnsi="Segoe UI" w:eastAsia="Times New Roman" w:cs="Segoe UI"/>
      <w:sz w:val="18"/>
      <w:szCs w:val="18"/>
    </w:rPr>
  </w:style>
  <w:style w:type="character" w:styleId="NormalWebChar" w:customStyle="1">
    <w:name w:val="Normal (Web) Char"/>
    <w:link w:val="NormalWeb"/>
    <w:qFormat/>
    <w:locked/>
    <w:rsid w:val="00ec1e97"/>
    <w:rPr>
      <w:rFonts w:eastAsia="Times New Roman" w:cs="Times New Roman"/>
      <w:sz w:val="24"/>
      <w:szCs w:val="24"/>
    </w:rPr>
  </w:style>
  <w:style w:type="character" w:styleId="Bulletsuser" w:customStyle="1">
    <w:name w:val="Bullets (user)"/>
    <w:qFormat/>
    <w:rPr>
      <w:rFonts w:ascii="OpenSymbol" w:hAnsi="OpenSymbol" w:eastAsia="OpenSymbol" w:cs="OpenSymbol"/>
    </w:rPr>
  </w:style>
  <w:style w:type="character" w:styleId="NumberingSymbols" w:customStyle="1">
    <w:name w:val="Numbering Symbols"/>
    <w:qFormat/>
    <w:rPr/>
  </w:style>
  <w:style w:type="paragraph" w:styleId="Heading" w:customStyle="1">
    <w:name w:val="Heading"/>
    <w:basedOn w:val="Normal"/>
    <w:next w:val="BodyText"/>
    <w:qFormat/>
    <w:pPr>
      <w:keepNext w:val="true"/>
      <w:spacing w:before="240" w:after="120"/>
    </w:pPr>
    <w:rPr>
      <w:rFonts w:ascii="Carlito" w:hAnsi="Carlito" w:eastAsia="Noto Sans SC Regular" w:cs="Noto Sans"/>
      <w:sz w:val="28"/>
      <w:szCs w:val="28"/>
    </w:rPr>
  </w:style>
  <w:style w:type="paragraph" w:styleId="BodyText">
    <w:name w:val="Body Text"/>
    <w:basedOn w:val="Normal"/>
    <w:link w:val="BodyTextChar"/>
    <w:uiPriority w:val="99"/>
    <w:unhideWhenUsed/>
    <w:rsid w:val="00aa1d8d"/>
    <w:pPr>
      <w:spacing w:before="0" w:after="120"/>
    </w:pPr>
    <w:rPr/>
  </w:style>
  <w:style w:type="paragraph" w:styleId="List">
    <w:name w:val="List"/>
    <w:basedOn w:val="Normal"/>
    <w:uiPriority w:val="99"/>
    <w:unhideWhenUsed/>
    <w:rsid w:val="00aa1d8d"/>
    <w:pPr>
      <w:spacing w:before="0" w:after="200"/>
      <w:ind w:hanging="360" w:start="360"/>
      <w:contextualSpacing/>
    </w:pPr>
    <w:rPr/>
  </w:style>
  <w:style w:type="paragraph" w:styleId="Caption">
    <w:name w:val="caption"/>
    <w:basedOn w:val="Normal"/>
    <w:next w:val="Normal"/>
    <w:uiPriority w:val="35"/>
    <w:semiHidden/>
    <w:unhideWhenUsed/>
    <w:qFormat/>
    <w:rsid w:val="00fc693f"/>
    <w:pPr>
      <w:spacing w:lineRule="auto" w:line="240"/>
    </w:pPr>
    <w:rPr>
      <w:b/>
      <w:bCs/>
      <w:color w:themeColor="accent1" w:val="4F81BD"/>
      <w:sz w:val="18"/>
      <w:szCs w:val="18"/>
    </w:rPr>
  </w:style>
  <w:style w:type="paragraph" w:styleId="Index" w:customStyle="1">
    <w:name w:val="Index"/>
    <w:basedOn w:val="Normal"/>
    <w:qFormat/>
    <w:pPr>
      <w:suppressLineNumbers/>
    </w:pPr>
    <w:rPr>
      <w:rFonts w:cs="Noto Sans"/>
    </w:rPr>
  </w:style>
  <w:style w:type="paragraph" w:styleId="HeaderandFooter" w:customStyle="1">
    <w:name w:val="Header and Footer"/>
    <w:basedOn w:val="Normal"/>
    <w:qFormat/>
    <w:pPr/>
    <w:rPr/>
  </w:style>
  <w:style w:type="paragraph" w:styleId="Header">
    <w:name w:val="header"/>
    <w:basedOn w:val="Normal"/>
    <w:link w:val="HeaderChar"/>
    <w:uiPriority w:val="99"/>
    <w:unhideWhenUsed/>
    <w:rsid w:val="00e618bf"/>
    <w:pPr>
      <w:tabs>
        <w:tab w:val="clear" w:pos="720"/>
        <w:tab w:val="center" w:pos="4680" w:leader="none"/>
        <w:tab w:val="right" w:pos="9360" w:leader="none"/>
      </w:tabs>
      <w:spacing w:lineRule="auto" w:line="240" w:before="0" w:after="0"/>
    </w:pPr>
    <w:rPr/>
  </w:style>
  <w:style w:type="paragraph" w:styleId="Footer">
    <w:name w:val="footer"/>
    <w:basedOn w:val="Normal"/>
    <w:link w:val="FooterChar"/>
    <w:uiPriority w:val="99"/>
    <w:unhideWhenUsed/>
    <w:rsid w:val="00e618bf"/>
    <w:pPr>
      <w:tabs>
        <w:tab w:val="clear" w:pos="720"/>
        <w:tab w:val="center" w:pos="4680" w:leader="none"/>
        <w:tab w:val="right" w:pos="9360" w:leader="none"/>
      </w:tabs>
      <w:spacing w:lineRule="auto" w:line="240" w:before="0" w:after="0"/>
    </w:pPr>
    <w:rPr/>
  </w:style>
  <w:style w:type="paragraph" w:styleId="NoSpacing">
    <w:name w:val="No Spacing"/>
    <w:uiPriority w:val="1"/>
    <w:qFormat/>
    <w:rsid w:val="00fc693f"/>
    <w:pPr>
      <w:widowControl/>
      <w:suppressAutoHyphens w:val="true"/>
      <w:bidi w:val="0"/>
      <w:spacing w:before="0" w:after="0"/>
      <w:jc w:val="start"/>
    </w:pPr>
    <w:rPr>
      <w:rFonts w:ascii="Cambria" w:hAnsi="Cambria" w:eastAsia="" w:cs="" w:asciiTheme="minorHAnsi" w:cstheme="minorBidi" w:eastAsiaTheme="minorEastAsia" w:hAnsiTheme="minorHAnsi"/>
      <w:color w:val="auto"/>
      <w:kern w:val="0"/>
      <w:sz w:val="22"/>
      <w:szCs w:val="22"/>
      <w:lang w:val="en-US" w:eastAsia="en-US" w:bidi="ar-SA"/>
    </w:rPr>
  </w:style>
  <w:style w:type="paragraph" w:styleId="Title">
    <w:name w:val="Title"/>
    <w:basedOn w:val="Normal"/>
    <w:next w:val="Normal"/>
    <w:link w:val="TitleChar"/>
    <w:uiPriority w:val="10"/>
    <w:qFormat/>
    <w:rsid w:val="00fc693f"/>
    <w:pPr>
      <w:pBdr>
        <w:bottom w:val="single" w:sz="8" w:space="4" w:color="4F81BD" w:themeColor="accent1"/>
      </w:pBdr>
      <w:spacing w:lineRule="auto" w:line="240" w:before="0" w:after="300"/>
      <w:contextualSpacing/>
    </w:pPr>
    <w:rPr>
      <w:rFonts w:ascii="Calibri" w:hAnsi="Calibri" w:eastAsia="" w:cs="" w:asciiTheme="majorHAnsi" w:cstheme="majorBidi" w:eastAsiaTheme="majorEastAsia" w:hAnsiTheme="majorHAnsi"/>
      <w:color w:themeColor="text2" w:themeShade="bf" w:val="17365D"/>
      <w:spacing w:val="5"/>
      <w:kern w:val="2"/>
      <w:sz w:val="52"/>
      <w:szCs w:val="52"/>
    </w:rPr>
  </w:style>
  <w:style w:type="paragraph" w:styleId="Subtitle">
    <w:name w:val="Subtitle"/>
    <w:basedOn w:val="Normal"/>
    <w:next w:val="Normal"/>
    <w:link w:val="SubtitleChar"/>
    <w:uiPriority w:val="11"/>
    <w:qFormat/>
    <w:rsid w:val="00fc693f"/>
    <w:pPr/>
    <w:rPr>
      <w:rFonts w:ascii="Calibri" w:hAnsi="Calibri" w:eastAsia="" w:cs="" w:asciiTheme="majorHAnsi" w:cstheme="majorBidi" w:eastAsiaTheme="majorEastAsia" w:hAnsiTheme="majorHAnsi"/>
      <w:i/>
      <w:iCs/>
      <w:color w:themeColor="accent1" w:val="4F81BD"/>
      <w:spacing w:val="15"/>
      <w:sz w:val="24"/>
      <w:szCs w:val="24"/>
    </w:rPr>
  </w:style>
  <w:style w:type="paragraph" w:styleId="ListParagraph">
    <w:name w:val="List Paragraph"/>
    <w:basedOn w:val="Normal"/>
    <w:uiPriority w:val="34"/>
    <w:qFormat/>
    <w:rsid w:val="00fc693f"/>
    <w:pPr>
      <w:spacing w:before="0" w:after="200"/>
      <w:ind w:start="720"/>
      <w:contextualSpacing/>
    </w:pPr>
    <w:rPr/>
  </w:style>
  <w:style w:type="paragraph" w:styleId="BodyText2">
    <w:name w:val="Body Text 2"/>
    <w:basedOn w:val="Normal"/>
    <w:link w:val="BodyText2Char"/>
    <w:uiPriority w:val="99"/>
    <w:unhideWhenUsed/>
    <w:qFormat/>
    <w:rsid w:val="00aa1d8d"/>
    <w:pPr>
      <w:spacing w:lineRule="auto" w:line="480" w:before="0" w:after="120"/>
    </w:pPr>
    <w:rPr/>
  </w:style>
  <w:style w:type="paragraph" w:styleId="BodyText3">
    <w:name w:val="Body Text 3"/>
    <w:basedOn w:val="Normal"/>
    <w:link w:val="BodyText3Char"/>
    <w:uiPriority w:val="99"/>
    <w:unhideWhenUsed/>
    <w:qFormat/>
    <w:rsid w:val="00aa1d8d"/>
    <w:pPr>
      <w:spacing w:before="0" w:after="120"/>
    </w:pPr>
    <w:rPr>
      <w:sz w:val="16"/>
      <w:szCs w:val="16"/>
    </w:rPr>
  </w:style>
  <w:style w:type="paragraph" w:styleId="List2">
    <w:name w:val="List 2"/>
    <w:basedOn w:val="Normal"/>
    <w:uiPriority w:val="99"/>
    <w:unhideWhenUsed/>
    <w:qFormat/>
    <w:rsid w:val="00326f90"/>
    <w:pPr>
      <w:spacing w:before="0" w:after="200"/>
      <w:ind w:hanging="360" w:start="720"/>
      <w:contextualSpacing/>
    </w:pPr>
    <w:rPr/>
  </w:style>
  <w:style w:type="paragraph" w:styleId="List3">
    <w:name w:val="List 3"/>
    <w:basedOn w:val="Normal"/>
    <w:uiPriority w:val="99"/>
    <w:unhideWhenUsed/>
    <w:qFormat/>
    <w:rsid w:val="00326f90"/>
    <w:pPr>
      <w:spacing w:before="0" w:after="200"/>
      <w:ind w:hanging="360" w:start="1080"/>
      <w:contextualSpacing/>
    </w:pPr>
    <w:rPr/>
  </w:style>
  <w:style w:type="paragraph" w:styleId="ListBullet">
    <w:name w:val="List Bullet"/>
    <w:basedOn w:val="Normal"/>
    <w:uiPriority w:val="99"/>
    <w:unhideWhenUsed/>
    <w:rsid w:val="00326f90"/>
    <w:pPr>
      <w:numPr>
        <w:ilvl w:val="0"/>
        <w:numId w:val="1"/>
      </w:numPr>
      <w:spacing w:before="0" w:after="200"/>
      <w:contextualSpacing/>
    </w:pPr>
    <w:rPr/>
  </w:style>
  <w:style w:type="paragraph" w:styleId="ListBullet2">
    <w:name w:val="List Bullet 2"/>
    <w:basedOn w:val="Normal"/>
    <w:uiPriority w:val="99"/>
    <w:unhideWhenUsed/>
    <w:rsid w:val="00326f90"/>
    <w:pPr>
      <w:numPr>
        <w:ilvl w:val="0"/>
        <w:numId w:val="2"/>
      </w:numPr>
      <w:spacing w:before="0" w:after="200"/>
      <w:contextualSpacing/>
    </w:pPr>
    <w:rPr/>
  </w:style>
  <w:style w:type="paragraph" w:styleId="ListBullet3">
    <w:name w:val="List Bullet 3"/>
    <w:basedOn w:val="Normal"/>
    <w:uiPriority w:val="99"/>
    <w:unhideWhenUsed/>
    <w:rsid w:val="00326f90"/>
    <w:pPr>
      <w:numPr>
        <w:ilvl w:val="0"/>
        <w:numId w:val="3"/>
      </w:numPr>
      <w:spacing w:before="0" w:after="200"/>
      <w:contextualSpacing/>
    </w:pPr>
    <w:rPr/>
  </w:style>
  <w:style w:type="paragraph" w:styleId="ListNumber">
    <w:name w:val="List Number"/>
    <w:basedOn w:val="Normal"/>
    <w:uiPriority w:val="99"/>
    <w:unhideWhenUsed/>
    <w:rsid w:val="00326f90"/>
    <w:pPr>
      <w:numPr>
        <w:ilvl w:val="0"/>
        <w:numId w:val="4"/>
      </w:numPr>
      <w:spacing w:before="0" w:after="200"/>
      <w:contextualSpacing/>
    </w:pPr>
    <w:rPr/>
  </w:style>
  <w:style w:type="paragraph" w:styleId="ListNumber2">
    <w:name w:val="List Number 2"/>
    <w:basedOn w:val="Normal"/>
    <w:uiPriority w:val="99"/>
    <w:unhideWhenUsed/>
    <w:rsid w:val="0029639d"/>
    <w:pPr>
      <w:numPr>
        <w:ilvl w:val="0"/>
        <w:numId w:val="5"/>
      </w:numPr>
      <w:spacing w:before="0" w:after="200"/>
      <w:contextualSpacing/>
    </w:pPr>
    <w:rPr/>
  </w:style>
  <w:style w:type="paragraph" w:styleId="ListNumber3">
    <w:name w:val="List Number 3"/>
    <w:basedOn w:val="Normal"/>
    <w:uiPriority w:val="99"/>
    <w:unhideWhenUsed/>
    <w:rsid w:val="0029639d"/>
    <w:pPr>
      <w:numPr>
        <w:ilvl w:val="0"/>
        <w:numId w:val="6"/>
      </w:numPr>
      <w:spacing w:before="0" w:after="200"/>
      <w:contextualSpacing/>
    </w:pPr>
    <w:rPr/>
  </w:style>
  <w:style w:type="paragraph" w:styleId="ListContinue">
    <w:name w:val="List Continue"/>
    <w:basedOn w:val="Normal"/>
    <w:uiPriority w:val="99"/>
    <w:unhideWhenUsed/>
    <w:rsid w:val="0029639d"/>
    <w:pPr>
      <w:spacing w:before="0" w:after="120"/>
      <w:ind w:start="360"/>
      <w:contextualSpacing/>
    </w:pPr>
    <w:rPr/>
  </w:style>
  <w:style w:type="paragraph" w:styleId="ListContinue2">
    <w:name w:val="List Continue 2"/>
    <w:basedOn w:val="Normal"/>
    <w:uiPriority w:val="99"/>
    <w:unhideWhenUsed/>
    <w:rsid w:val="0029639d"/>
    <w:pPr>
      <w:spacing w:before="0" w:after="120"/>
      <w:ind w:start="720"/>
      <w:contextualSpacing/>
    </w:pPr>
    <w:rPr/>
  </w:style>
  <w:style w:type="paragraph" w:styleId="ListContinue3">
    <w:name w:val="List Continue 3"/>
    <w:basedOn w:val="Normal"/>
    <w:uiPriority w:val="99"/>
    <w:unhideWhenUsed/>
    <w:rsid w:val="0029639d"/>
    <w:pPr>
      <w:spacing w:before="0" w:after="120"/>
      <w:ind w:start="1080"/>
      <w:contextualSpacing/>
    </w:pPr>
    <w:rPr/>
  </w:style>
  <w:style w:type="paragraph" w:styleId="MacroText">
    <w:name w:val="macro"/>
    <w:link w:val="MacroTextChar"/>
    <w:uiPriority w:val="99"/>
    <w:unhideWhenUsed/>
    <w:qFormat/>
    <w:rsid w:val="0029639d"/>
    <w:pPr>
      <w:widowControl/>
      <w:tabs>
        <w:tab w:val="clear" w:pos="720"/>
        <w:tab w:val="left" w:pos="576" w:leader="none"/>
        <w:tab w:val="left" w:pos="1152" w:leader="none"/>
        <w:tab w:val="left" w:pos="1728" w:leader="none"/>
        <w:tab w:val="left" w:pos="2304" w:leader="none"/>
        <w:tab w:val="left" w:pos="2880" w:leader="none"/>
        <w:tab w:val="left" w:pos="3456" w:leader="none"/>
        <w:tab w:val="left" w:pos="4032" w:leader="none"/>
      </w:tabs>
      <w:suppressAutoHyphens w:val="true"/>
      <w:bidi w:val="0"/>
      <w:spacing w:lineRule="auto" w:line="276" w:before="0" w:after="200"/>
      <w:jc w:val="start"/>
    </w:pPr>
    <w:rPr>
      <w:rFonts w:ascii="Courier" w:hAnsi="Courier" w:eastAsia="" w:cs="" w:cstheme="minorBidi" w:eastAsiaTheme="minorEastAsia"/>
      <w:color w:val="auto"/>
      <w:kern w:val="0"/>
      <w:sz w:val="20"/>
      <w:szCs w:val="20"/>
      <w:lang w:val="en-US" w:eastAsia="en-US" w:bidi="ar-SA"/>
    </w:rPr>
  </w:style>
  <w:style w:type="paragraph" w:styleId="Quote">
    <w:name w:val="Quote"/>
    <w:basedOn w:val="Normal"/>
    <w:next w:val="Normal"/>
    <w:link w:val="QuoteChar"/>
    <w:uiPriority w:val="29"/>
    <w:qFormat/>
    <w:rsid w:val="00fc693f"/>
    <w:pPr/>
    <w:rPr>
      <w:i/>
      <w:iCs/>
      <w:color w:themeColor="text1" w:val="000000"/>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start="936" w:end="936"/>
    </w:pPr>
    <w:rPr>
      <w:b/>
      <w:bCs/>
      <w:i/>
      <w:iCs/>
      <w:color w:themeColor="accent1" w:val="4F81BD"/>
    </w:rPr>
  </w:style>
  <w:style w:type="paragraph" w:styleId="IndexHeading">
    <w:name w:val="index heading"/>
    <w:basedOn w:val="Heading"/>
    <w:pPr/>
    <w:rPr/>
  </w:style>
  <w:style w:type="paragraph" w:styleId="TOCHeading">
    <w:name w:val="TOC Heading"/>
    <w:basedOn w:val="Heading1"/>
    <w:next w:val="Normal"/>
    <w:uiPriority w:val="39"/>
    <w:semiHidden/>
    <w:unhideWhenUsed/>
    <w:qFormat/>
    <w:rsid w:val="00fc693f"/>
    <w:pPr>
      <w:outlineLvl w:val="9"/>
    </w:pPr>
    <w:rPr/>
  </w:style>
  <w:style w:type="paragraph" w:styleId="BalloonText">
    <w:name w:val="Balloon Text"/>
    <w:basedOn w:val="Normal"/>
    <w:link w:val="BalloonTextChar"/>
    <w:uiPriority w:val="99"/>
    <w:semiHidden/>
    <w:unhideWhenUsed/>
    <w:qFormat/>
    <w:rsid w:val="00187493"/>
    <w:pPr>
      <w:spacing w:lineRule="auto" w:line="240" w:before="0" w:after="0"/>
    </w:pPr>
    <w:rPr>
      <w:rFonts w:ascii="Segoe UI" w:hAnsi="Segoe UI" w:cs="Segoe UI"/>
      <w:sz w:val="18"/>
      <w:szCs w:val="18"/>
    </w:rPr>
  </w:style>
  <w:style w:type="paragraph" w:styleId="NormalWeb">
    <w:name w:val="Normal (Web)"/>
    <w:basedOn w:val="Normal"/>
    <w:link w:val="NormalWebChar"/>
    <w:uiPriority w:val="99"/>
    <w:unhideWhenUsed/>
    <w:qFormat/>
    <w:rsid w:val="00ec1e97"/>
    <w:pPr>
      <w:spacing w:lineRule="auto" w:line="240" w:beforeAutospacing="1" w:afterAutospacing="1"/>
    </w:pPr>
    <w:rPr>
      <w:rFonts w:ascii="Cambria" w:hAnsi="Cambria" w:cs="Times New Roman" w:asciiTheme="minorHAnsi" w:hAnsiTheme="minorHAnsi"/>
      <w:sz w:val="24"/>
      <w:szCs w:val="24"/>
    </w:rPr>
  </w:style>
  <w:style w:type="paragraph" w:styleId="isselectedend" w:customStyle="1">
    <w:name w:val="isselectedend"/>
    <w:basedOn w:val="Normal"/>
    <w:qFormat/>
    <w:rsid w:val="003b6121"/>
    <w:pPr>
      <w:suppressAutoHyphens w:val="false"/>
      <w:spacing w:lineRule="auto" w:line="240" w:beforeAutospacing="1" w:afterAutospacing="1"/>
    </w:pPr>
    <w:rPr>
      <w:rFonts w:cs="Times New Roman"/>
      <w:sz w:val="24"/>
      <w:szCs w:val="24"/>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rsid w:val="00fc693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ightShading">
    <w:name w:val="Light Shading"/>
    <w:basedOn w:val="TableNormal"/>
    <w:uiPriority w:val="60"/>
    <w:rsid w:val="00fc693f"/>
    <w:rPr>
      <w:color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rPr>
      <w:color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rPr>
      <w:color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rPr>
      <w:color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rPr>
      <w:color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rPr>
      <w:color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rPr>
      <w:color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Pr/>
    </w:tblStylePr>
    <w:tblStylePr w:type="lastCol">
      <w:rPr>
        <w:b/>
        <w:bCs/>
      </w:rPr>
      <w:tbl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c693f"/>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Pr/>
    </w:tblStylePr>
    <w:tblStylePr w:type="lastCol">
      <w:rPr>
        <w:b/>
        <w:bCs/>
      </w:rPr>
      <w:tbl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cb0664"/>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Pr/>
    </w:tblStylePr>
    <w:tblStylePr w:type="lastCol">
      <w:rPr>
        <w:b/>
        <w:bCs/>
      </w:rPr>
      <w:tbl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cb0664"/>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Pr/>
    </w:tblStylePr>
    <w:tblStylePr w:type="lastCol">
      <w:rPr>
        <w:b/>
        <w:bCs/>
      </w:rPr>
      <w:tbl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cb0664"/>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Pr/>
    </w:tblStylePr>
    <w:tblStylePr w:type="lastCol">
      <w:rPr>
        <w:b/>
        <w:bCs/>
      </w:rPr>
      <w:tbl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cb0664"/>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Pr/>
    </w:tblStylePr>
    <w:tblStylePr w:type="lastCol">
      <w:rPr>
        <w:b/>
        <w:bCs/>
      </w:rPr>
      <w:tbl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cb0664"/>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Pr/>
    </w:tblStylePr>
    <w:tblStylePr w:type="lastCol">
      <w:rPr>
        <w:b/>
        <w:bCs/>
      </w:rPr>
      <w:tbl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Grid">
    <w:name w:val="Light Grid"/>
    <w:basedOn w:val="TableNormal"/>
    <w:uiPriority w:val="62"/>
    <w:rsid w:val="00cb0664"/>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cb0664"/>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cb0664"/>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cb0664"/>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cb0664"/>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cb0664"/>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cb0664"/>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MediumShading1">
    <w:name w:val="Medium Shading 1"/>
    <w:basedOn w:val="TableNormal"/>
    <w:uiPriority w:val="63"/>
    <w:rsid w:val="00cb0664"/>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themeColor="background1"/>
      </w:rPr>
      <w:tblPr/>
      <w:tcPr>
        <w:tcBorders>
          <w:top w:val="single" w:color="000000" w:themeColor="text1" w:sz="8" w:space="0"/>
          <w:left w:val="single" w:color="000000" w:themeColor="text1" w:sz="8" w:space="0"/>
          <w:bottom w:val="single" w:color="000000" w:themeColor="text1" w:sz="8" w:space="0"/>
          <w:right w:val="single" w:color="000000" w:themeColor="text1" w:sz="8" w:space="0"/>
          <w:insideH w:val="nil"/>
          <w:insideV w:val="nil"/>
        </w:tcBorders>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nil"/>
        </w:tcBorders>
      </w:tcPr>
    </w:tblStylePr>
    <w:tblStylePr w:type="firstCol">
      <w:rPr>
        <w:b/>
        <w:bCs/>
      </w:rPr>
      <w:tblPr/>
    </w:tblStylePr>
    <w:tblStylePr w:type="lastCol">
      <w:rPr>
        <w:b/>
        <w:bCs/>
      </w:rPr>
      <w:tbl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themeColor="background1"/>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nil"/>
        </w:tcBorders>
      </w:tcPr>
    </w:tblStylePr>
    <w:tblStylePr w:type="firstCol">
      <w:rPr>
        <w:b/>
        <w:bCs/>
      </w:rPr>
      <w:tblPr/>
    </w:tblStylePr>
    <w:tblStylePr w:type="lastCol">
      <w:rPr>
        <w:b/>
        <w:bCs/>
      </w:rPr>
      <w:tbl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themeColor="background1"/>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nil"/>
        </w:tcBorders>
      </w:tcPr>
    </w:tblStylePr>
    <w:tblStylePr w:type="firstCol">
      <w:rPr>
        <w:b/>
        <w:bCs/>
      </w:rPr>
      <w:tblPr/>
    </w:tblStylePr>
    <w:tblStylePr w:type="lastCol">
      <w:rPr>
        <w:b/>
        <w:bCs/>
      </w:rPr>
      <w:tbl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themeColor="background1"/>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nil"/>
        </w:tcBorders>
      </w:tcPr>
    </w:tblStylePr>
    <w:tblStylePr w:type="firstCol">
      <w:rPr>
        <w:b/>
        <w:bCs/>
      </w:rPr>
      <w:tblPr/>
    </w:tblStylePr>
    <w:tblStylePr w:type="lastCol">
      <w:rPr>
        <w:b/>
        <w:bCs/>
      </w:rPr>
      <w:tbl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themeColor="background1"/>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nil"/>
        </w:tcBorders>
      </w:tcPr>
    </w:tblStylePr>
    <w:tblStylePr w:type="firstCol">
      <w:rPr>
        <w:b/>
        <w:bCs/>
      </w:rPr>
      <w:tblPr/>
    </w:tblStylePr>
    <w:tblStylePr w:type="lastCol">
      <w:rPr>
        <w:b/>
        <w:bCs/>
      </w:rPr>
      <w:tbl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themeColor="background1"/>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nil"/>
        </w:tcBorders>
      </w:tcPr>
    </w:tblStylePr>
    <w:tblStylePr w:type="firstCol">
      <w:rPr>
        <w:b/>
        <w:bCs/>
      </w:rPr>
      <w:tblPr/>
    </w:tblStylePr>
    <w:tblStylePr w:type="lastCol">
      <w:rPr>
        <w:b/>
        <w:bCs/>
      </w:rPr>
      <w:tbl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themeColor="background1"/>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nil"/>
        </w:tcBorders>
      </w:tcPr>
    </w:tblStylePr>
    <w:tblStylePr w:type="firstCol">
      <w:rPr>
        <w:b/>
        <w:bCs/>
      </w:rPr>
      <w:tblPr/>
    </w:tblStylePr>
    <w:tblStylePr w:type="lastCol">
      <w:rPr>
        <w:b/>
        <w:bCs/>
      </w:rPr>
      <w:tbl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cb0664"/>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cb0664"/>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cb0664"/>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cb0664"/>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cb0664"/>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cb0664"/>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themeColor="background1"/>
      </w:rPr>
      <w:tblPr/>
      <w:tcPr>
        <w:tcBorders>
          <w:top w:val="single" w:color="auto" w:sz="18" w:space="0"/>
          <w:left w:val="nil"/>
          <w:bottom w:val="single" w:color="auto" w:sz="18" w:space="0"/>
          <w:right w:val="nil"/>
          <w:insideH w:val="nil"/>
          <w:insideV w:val="nil"/>
        </w:tcBorders>
      </w:tcPr>
    </w:tblStylePr>
  </w:style>
  <w:style w:type="table" w:styleId="MediumList1">
    <w:name w:val="Medium List 1"/>
    <w:basedOn w:val="TableNormal"/>
    <w:uiPriority w:val="65"/>
    <w:rsid w:val="00cb0664"/>
    <w:rPr>
      <w:color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themeColor="text2"/>
      </w:rPr>
      <w:tblPr/>
      <w:tcPr>
        <w:tcBorders>
          <w:top w:val="single" w:color="000000" w:themeColor="text1" w:sz="8" w:space="0"/>
          <w:bottom w:val="single" w:color="000000" w:themeColor="text1" w:sz="8" w:space="0"/>
        </w:tcBorders>
      </w:tcPr>
    </w:tblStylePr>
    <w:tblStylePr w:type="firstCol">
      <w:rPr>
        <w:b/>
        <w:bCs/>
      </w:rPr>
      <w:tbl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rPr>
      <w:color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themeColor="text2"/>
      </w:rPr>
      <w:tblPr/>
      <w:tcPr>
        <w:tcBorders>
          <w:top w:val="single" w:color="4F81BD" w:themeColor="accent1" w:sz="8" w:space="0"/>
          <w:bottom w:val="single" w:color="4F81BD" w:themeColor="accent1" w:sz="8" w:space="0"/>
        </w:tcBorders>
      </w:tcPr>
    </w:tblStylePr>
    <w:tblStylePr w:type="firstCol">
      <w:rPr>
        <w:b/>
        <w:bCs/>
      </w:rPr>
      <w:tbl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rPr>
      <w:color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themeColor="text2"/>
      </w:rPr>
      <w:tblPr/>
      <w:tcPr>
        <w:tcBorders>
          <w:top w:val="single" w:color="C0504D" w:themeColor="accent2" w:sz="8" w:space="0"/>
          <w:bottom w:val="single" w:color="C0504D" w:themeColor="accent2" w:sz="8" w:space="0"/>
        </w:tcBorders>
      </w:tcPr>
    </w:tblStylePr>
    <w:tblStylePr w:type="firstCol">
      <w:rPr>
        <w:b/>
        <w:bCs/>
      </w:rPr>
      <w:tbl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rPr>
      <w:color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themeColor="text2"/>
      </w:rPr>
      <w:tblPr/>
      <w:tcPr>
        <w:tcBorders>
          <w:top w:val="single" w:color="9BBB59" w:themeColor="accent3" w:sz="8" w:space="0"/>
          <w:bottom w:val="single" w:color="9BBB59" w:themeColor="accent3" w:sz="8" w:space="0"/>
        </w:tcBorders>
      </w:tcPr>
    </w:tblStylePr>
    <w:tblStylePr w:type="firstCol">
      <w:rPr>
        <w:b/>
        <w:bCs/>
      </w:rPr>
      <w:tbl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rPr>
      <w:color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themeColor="text2"/>
      </w:rPr>
      <w:tblPr/>
      <w:tcPr>
        <w:tcBorders>
          <w:top w:val="single" w:color="8064A2" w:themeColor="accent4" w:sz="8" w:space="0"/>
          <w:bottom w:val="single" w:color="8064A2" w:themeColor="accent4" w:sz="8" w:space="0"/>
        </w:tcBorders>
      </w:tcPr>
    </w:tblStylePr>
    <w:tblStylePr w:type="firstCol">
      <w:rPr>
        <w:b/>
        <w:bCs/>
      </w:rPr>
      <w:tbl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rPr>
      <w:color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themeColor="text2"/>
      </w:rPr>
      <w:tblPr/>
      <w:tcPr>
        <w:tcBorders>
          <w:top w:val="single" w:color="4BACC6" w:themeColor="accent5" w:sz="8" w:space="0"/>
          <w:bottom w:val="single" w:color="4BACC6" w:themeColor="accent5" w:sz="8" w:space="0"/>
        </w:tcBorders>
      </w:tcPr>
    </w:tblStylePr>
    <w:tblStylePr w:type="firstCol">
      <w:rPr>
        <w:b/>
        <w:bCs/>
      </w:rPr>
      <w:tbl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rPr>
      <w:color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themeColor="text2"/>
      </w:rPr>
      <w:tblPr/>
      <w:tcPr>
        <w:tcBorders>
          <w:top w:val="single" w:color="F79646" w:themeColor="accent6" w:sz="8" w:space="0"/>
          <w:bottom w:val="single" w:color="F79646" w:themeColor="accent6" w:sz="8" w:space="0"/>
        </w:tcBorders>
      </w:tcPr>
    </w:tblStylePr>
    <w:tblStylePr w:type="firstCol">
      <w:rPr>
        <w:b/>
        <w:bCs/>
      </w:rPr>
      <w:tbl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rPr>
      <w:rFonts w:asciiTheme="majorHAnsi" w:hAnsiTheme="majorHAnsi" w:eastAsiaTheme="majorEastAsia" w:cstheme="majorBidi"/>
      <w:color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rPr>
      <w:rFonts w:asciiTheme="majorHAnsi" w:hAnsiTheme="majorHAnsi" w:eastAsiaTheme="majorEastAsia" w:cstheme="majorBidi"/>
      <w:color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rPr>
      <w:rFonts w:asciiTheme="majorHAnsi" w:hAnsiTheme="majorHAnsi" w:eastAsiaTheme="majorEastAsia" w:cstheme="majorBidi"/>
      <w:color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rPr>
      <w:rFonts w:asciiTheme="majorHAnsi" w:hAnsiTheme="majorHAnsi" w:eastAsiaTheme="majorEastAsia" w:cstheme="majorBidi"/>
      <w:color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rPr>
      <w:rFonts w:asciiTheme="majorHAnsi" w:hAnsiTheme="majorHAnsi" w:eastAsiaTheme="majorEastAsia" w:cstheme="majorBidi"/>
      <w:color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rPr>
      <w:rFonts w:asciiTheme="majorHAnsi" w:hAnsiTheme="majorHAnsi" w:eastAsiaTheme="majorEastAsia" w:cstheme="majorBidi"/>
      <w:color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rPr>
      <w:rFonts w:asciiTheme="majorHAnsi" w:hAnsiTheme="majorHAnsi" w:eastAsiaTheme="majorEastAsia" w:cstheme="majorBidi"/>
      <w:color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Pr/>
    </w:tblStylePr>
    <w:tblStylePr w:type="lastRow">
      <w:rPr>
        <w:b/>
        <w:bCs/>
      </w:rPr>
      <w:tblPr/>
      <w:tcPr>
        <w:tcBorders>
          <w:top w:val="single" w:color="000000" w:themeColor="text1" w:sz="18" w:space="0"/>
        </w:tcBorders>
      </w:tcPr>
    </w:tblStylePr>
    <w:tblStylePr w:type="firstCol">
      <w:rPr>
        <w:b/>
        <w:bCs/>
      </w:rPr>
      <w:tblPr/>
    </w:tblStylePr>
    <w:tblStylePr w:type="lastCol">
      <w:rPr>
        <w:b/>
        <w:bCs/>
      </w:rPr>
      <w:tbl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Pr/>
    </w:tblStylePr>
    <w:tblStylePr w:type="lastRow">
      <w:rPr>
        <w:b/>
        <w:bCs/>
      </w:rPr>
      <w:tblPr/>
      <w:tcPr>
        <w:tcBorders>
          <w:top w:val="single" w:color="4F81BD" w:themeColor="accent1" w:sz="18" w:space="0"/>
        </w:tcBorders>
      </w:tcPr>
    </w:tblStylePr>
    <w:tblStylePr w:type="firstCol">
      <w:rPr>
        <w:b/>
        <w:bCs/>
      </w:rPr>
      <w:tblPr/>
    </w:tblStylePr>
    <w:tblStylePr w:type="lastCol">
      <w:rPr>
        <w:b/>
        <w:bCs/>
      </w:rPr>
      <w:tbl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Pr/>
    </w:tblStylePr>
    <w:tblStylePr w:type="lastRow">
      <w:rPr>
        <w:b/>
        <w:bCs/>
      </w:rPr>
      <w:tblPr/>
      <w:tcPr>
        <w:tcBorders>
          <w:top w:val="single" w:color="C0504D" w:themeColor="accent2" w:sz="18" w:space="0"/>
        </w:tcBorders>
      </w:tcPr>
    </w:tblStylePr>
    <w:tblStylePr w:type="firstCol">
      <w:rPr>
        <w:b/>
        <w:bCs/>
      </w:rPr>
      <w:tblPr/>
    </w:tblStylePr>
    <w:tblStylePr w:type="lastCol">
      <w:rPr>
        <w:b/>
        <w:bCs/>
      </w:rPr>
      <w:tbl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Pr/>
    </w:tblStylePr>
    <w:tblStylePr w:type="lastRow">
      <w:rPr>
        <w:b/>
        <w:bCs/>
      </w:rPr>
      <w:tblPr/>
      <w:tcPr>
        <w:tcBorders>
          <w:top w:val="single" w:color="9BBB59" w:themeColor="accent3" w:sz="18" w:space="0"/>
        </w:tcBorders>
      </w:tcPr>
    </w:tblStylePr>
    <w:tblStylePr w:type="firstCol">
      <w:rPr>
        <w:b/>
        <w:bCs/>
      </w:rPr>
      <w:tblPr/>
    </w:tblStylePr>
    <w:tblStylePr w:type="lastCol">
      <w:rPr>
        <w:b/>
        <w:bCs/>
      </w:rPr>
      <w:tbl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Pr/>
    </w:tblStylePr>
    <w:tblStylePr w:type="lastRow">
      <w:rPr>
        <w:b/>
        <w:bCs/>
      </w:rPr>
      <w:tblPr/>
      <w:tcPr>
        <w:tcBorders>
          <w:top w:val="single" w:color="8064A2" w:themeColor="accent4" w:sz="18" w:space="0"/>
        </w:tcBorders>
      </w:tcPr>
    </w:tblStylePr>
    <w:tblStylePr w:type="firstCol">
      <w:rPr>
        <w:b/>
        <w:bCs/>
      </w:rPr>
      <w:tblPr/>
    </w:tblStylePr>
    <w:tblStylePr w:type="lastCol">
      <w:rPr>
        <w:b/>
        <w:bCs/>
      </w:rPr>
      <w:tbl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Pr/>
    </w:tblStylePr>
    <w:tblStylePr w:type="lastRow">
      <w:rPr>
        <w:b/>
        <w:bCs/>
      </w:rPr>
      <w:tblPr/>
      <w:tcPr>
        <w:tcBorders>
          <w:top w:val="single" w:color="4BACC6" w:themeColor="accent5" w:sz="18" w:space="0"/>
        </w:tcBorders>
      </w:tcPr>
    </w:tblStylePr>
    <w:tblStylePr w:type="firstCol">
      <w:rPr>
        <w:b/>
        <w:bCs/>
      </w:rPr>
      <w:tblPr/>
    </w:tblStylePr>
    <w:tblStylePr w:type="lastCol">
      <w:rPr>
        <w:b/>
        <w:bCs/>
      </w:rPr>
      <w:tbl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Pr/>
    </w:tblStylePr>
    <w:tblStylePr w:type="lastRow">
      <w:rPr>
        <w:b/>
        <w:bCs/>
      </w:rPr>
      <w:tblPr/>
      <w:tcPr>
        <w:tcBorders>
          <w:top w:val="single" w:color="F79646" w:themeColor="accent6" w:sz="18" w:space="0"/>
        </w:tcBorders>
      </w:tcPr>
    </w:tblStylePr>
    <w:tblStylePr w:type="firstCol">
      <w:rPr>
        <w:b/>
        <w:bCs/>
      </w:rPr>
      <w:tblPr/>
    </w:tblStylePr>
    <w:tblStylePr w:type="lastCol">
      <w:rPr>
        <w:b/>
        <w:bCs/>
      </w:rPr>
      <w:tbl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rPr>
      <w:rFonts w:asciiTheme="majorHAnsi" w:hAnsiTheme="majorHAnsi" w:eastAsiaTheme="majorEastAsia" w:cstheme="majorBidi"/>
      <w:color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themeColor="text1"/>
      </w:rPr>
      <w:tblPr/>
      <w:tcPr>
        <w:shd w:val="clear" w:color="auto" w:fill="E6E6E6" w:themeFill="text1" w:themeFillTint="19"/>
      </w:tcPr>
    </w:tblStylePr>
    <w:tblStylePr w:type="lastRow">
      <w:rPr>
        <w:b/>
        <w:bCs/>
        <w:color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rPr>
      <w:rFonts w:asciiTheme="majorHAnsi" w:hAnsiTheme="majorHAnsi" w:eastAsiaTheme="majorEastAsia" w:cstheme="majorBidi"/>
      <w:color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themeColor="text1"/>
      </w:rPr>
      <w:tblPr/>
      <w:tcPr>
        <w:shd w:val="clear" w:color="auto" w:fill="EDF2F8" w:themeFill="accent1" w:themeFillTint="19"/>
      </w:tcPr>
    </w:tblStylePr>
    <w:tblStylePr w:type="lastRow">
      <w:rPr>
        <w:b/>
        <w:bCs/>
        <w:color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rPr>
      <w:rFonts w:asciiTheme="majorHAnsi" w:hAnsiTheme="majorHAnsi" w:eastAsiaTheme="majorEastAsia" w:cstheme="majorBidi"/>
      <w:color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themeColor="text1"/>
      </w:rPr>
      <w:tblPr/>
      <w:tcPr>
        <w:shd w:val="clear" w:color="auto" w:fill="F8EDED" w:themeFill="accent2" w:themeFillTint="19"/>
      </w:tcPr>
    </w:tblStylePr>
    <w:tblStylePr w:type="lastRow">
      <w:rPr>
        <w:b/>
        <w:bCs/>
        <w:color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rPr>
      <w:rFonts w:asciiTheme="majorHAnsi" w:hAnsiTheme="majorHAnsi" w:eastAsiaTheme="majorEastAsia" w:cstheme="majorBidi"/>
      <w:color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themeColor="text1"/>
      </w:rPr>
      <w:tblPr/>
      <w:tcPr>
        <w:shd w:val="clear" w:color="auto" w:fill="F5F8EE" w:themeFill="accent3" w:themeFillTint="19"/>
      </w:tcPr>
    </w:tblStylePr>
    <w:tblStylePr w:type="lastRow">
      <w:rPr>
        <w:b/>
        <w:bCs/>
        <w:color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rPr>
      <w:rFonts w:asciiTheme="majorHAnsi" w:hAnsiTheme="majorHAnsi" w:eastAsiaTheme="majorEastAsia" w:cstheme="majorBidi"/>
      <w:color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themeColor="text1"/>
      </w:rPr>
      <w:tblPr/>
      <w:tcPr>
        <w:shd w:val="clear" w:color="auto" w:fill="F2EFF6" w:themeFill="accent4" w:themeFillTint="19"/>
      </w:tcPr>
    </w:tblStylePr>
    <w:tblStylePr w:type="lastRow">
      <w:rPr>
        <w:b/>
        <w:bCs/>
        <w:color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rPr>
      <w:rFonts w:asciiTheme="majorHAnsi" w:hAnsiTheme="majorHAnsi" w:eastAsiaTheme="majorEastAsia" w:cstheme="majorBidi"/>
      <w:color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themeColor="text1"/>
      </w:rPr>
      <w:tblPr/>
      <w:tcPr>
        <w:shd w:val="clear" w:color="auto" w:fill="EDF6F9" w:themeFill="accent5" w:themeFillTint="19"/>
      </w:tcPr>
    </w:tblStylePr>
    <w:tblStylePr w:type="lastRow">
      <w:rPr>
        <w:b/>
        <w:bCs/>
        <w:color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rPr>
      <w:rFonts w:asciiTheme="majorHAnsi" w:hAnsiTheme="majorHAnsi" w:eastAsiaTheme="majorEastAsia" w:cstheme="majorBidi"/>
      <w:color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themeColor="text1"/>
      </w:rPr>
      <w:tblPr/>
      <w:tcPr>
        <w:shd w:val="clear" w:color="auto" w:fill="FEF4EC" w:themeFill="accent6" w:themeFillTint="19"/>
      </w:tcPr>
    </w:tblStylePr>
    <w:tblStylePr w:type="lastRow">
      <w:rPr>
        <w:b/>
        <w:bCs/>
        <w:color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color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color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color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color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cb0664"/>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color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color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color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color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cb0664"/>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color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color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color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color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cb0664"/>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color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color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color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color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cb0664"/>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color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color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color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color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cb0664"/>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color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color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color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color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cb0664"/>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color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color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color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color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DarkList">
    <w:name w:val="Dark List"/>
    <w:basedOn w:val="TableNormal"/>
    <w:uiPriority w:val="70"/>
    <w:rsid w:val="00cb0664"/>
    <w:rPr>
      <w:color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rPr>
      <w:color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rPr>
      <w:color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rPr>
      <w:color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rPr>
      <w:color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rPr>
      <w:color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rPr>
      <w:color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rPr>
      <w:color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themeColor="background1"/>
      </w:rPr>
      <w:tblPr/>
      <w:tcPr>
        <w:tcBorders>
          <w:top w:val="single" w:color="FFFFFF" w:themeColor="background1" w:sz="6" w:space="0"/>
        </w:tcBorders>
        <w:shd w:val="clear" w:color="auto" w:fill="000000" w:themeFill="text1" w:themeFillShade="99"/>
      </w:tcPr>
    </w:tblStylePr>
    <w:tblStylePr w:type="firstCol">
      <w:rPr>
        <w:color w:themeColor="background1"/>
      </w:rPr>
      <w:tblPr/>
      <w:tcPr>
        <w:tcBorders>
          <w:top w:val="nil"/>
          <w:left w:val="nil"/>
          <w:bottom w:val="nil"/>
          <w:right w:val="nil"/>
          <w:insideH w:val="single" w:color="000000" w:themeColor="text1" w:sz="4" w:space="0"/>
          <w:insideV w:val="nil"/>
        </w:tcBorders>
        <w:shd w:val="clear" w:color="auto" w:fill="000000" w:themeFill="text1" w:themeFillShade="99"/>
      </w:tcPr>
    </w:tblStylePr>
    <w:tblStylePr w:type="lastCol">
      <w:rPr>
        <w:color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themeColor="text1"/>
      </w:rPr>
      <w:tblPr/>
    </w:tblStylePr>
    <w:tblStylePr w:type="nwCell">
      <w:rPr>
        <w:color w:themeColor="text1"/>
      </w:rPr>
      <w:tblPr/>
    </w:tblStylePr>
  </w:style>
  <w:style w:type="table" w:styleId="ColorfulShading-Accent1">
    <w:name w:val="Colorful Shading Accent 1"/>
    <w:basedOn w:val="TableNormal"/>
    <w:uiPriority w:val="71"/>
    <w:rsid w:val="00cb0664"/>
    <w:rPr>
      <w:color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themeColor="background1"/>
      </w:rPr>
      <w:tblPr/>
      <w:tcPr>
        <w:tcBorders>
          <w:top w:val="single" w:color="FFFFFF" w:themeColor="background1" w:sz="6" w:space="0"/>
        </w:tcBorders>
        <w:shd w:val="clear" w:color="auto" w:fill="2C4C74" w:themeFill="accent1" w:themeFillShade="99"/>
      </w:tcPr>
    </w:tblStylePr>
    <w:tblStylePr w:type="firstCol">
      <w:rPr>
        <w:color w:themeColor="background1"/>
      </w:rPr>
      <w:tblPr/>
      <w:tcPr>
        <w:tcBorders>
          <w:top w:val="nil"/>
          <w:left w:val="nil"/>
          <w:bottom w:val="nil"/>
          <w:right w:val="nil"/>
          <w:insideH w:val="single" w:color="4F81BD" w:themeColor="accent1" w:sz="4" w:space="0"/>
          <w:insideV w:val="nil"/>
        </w:tcBorders>
        <w:shd w:val="clear" w:color="auto" w:fill="2C4C74" w:themeFill="accent1" w:themeFillShade="99"/>
      </w:tcPr>
    </w:tblStylePr>
    <w:tblStylePr w:type="lastCol">
      <w:rPr>
        <w:color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themeColor="text1"/>
      </w:rPr>
      <w:tblPr/>
    </w:tblStylePr>
    <w:tblStylePr w:type="nwCell">
      <w:rPr>
        <w:color w:themeColor="text1"/>
      </w:rPr>
      <w:tblPr/>
    </w:tblStylePr>
  </w:style>
  <w:style w:type="table" w:styleId="ColorfulShading-Accent2">
    <w:name w:val="Colorful Shading Accent 2"/>
    <w:basedOn w:val="TableNormal"/>
    <w:uiPriority w:val="71"/>
    <w:rsid w:val="00cb0664"/>
    <w:rPr>
      <w:color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themeColor="background1"/>
      </w:rPr>
      <w:tblPr/>
      <w:tcPr>
        <w:tcBorders>
          <w:top w:val="single" w:color="FFFFFF" w:themeColor="background1" w:sz="6" w:space="0"/>
        </w:tcBorders>
        <w:shd w:val="clear" w:color="auto" w:fill="772C2A" w:themeFill="accent2" w:themeFillShade="99"/>
      </w:tcPr>
    </w:tblStylePr>
    <w:tblStylePr w:type="firstCol">
      <w:rPr>
        <w:color w:themeColor="background1"/>
      </w:rPr>
      <w:tblPr/>
      <w:tcPr>
        <w:tcBorders>
          <w:top w:val="nil"/>
          <w:left w:val="nil"/>
          <w:bottom w:val="nil"/>
          <w:right w:val="nil"/>
          <w:insideH w:val="single" w:color="C0504D" w:themeColor="accent2" w:sz="4" w:space="0"/>
          <w:insideV w:val="nil"/>
        </w:tcBorders>
        <w:shd w:val="clear" w:color="auto" w:fill="772C2A" w:themeFill="accent2" w:themeFillShade="99"/>
      </w:tcPr>
    </w:tblStylePr>
    <w:tblStylePr w:type="lastCol">
      <w:rPr>
        <w:color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themeColor="text1"/>
      </w:rPr>
      <w:tblPr/>
    </w:tblStylePr>
    <w:tblStylePr w:type="nwCell">
      <w:rPr>
        <w:color w:themeColor="text1"/>
      </w:rPr>
      <w:tblPr/>
    </w:tblStylePr>
  </w:style>
  <w:style w:type="table" w:styleId="ColorfulShading-Accent3">
    <w:name w:val="Colorful Shading Accent 3"/>
    <w:basedOn w:val="TableNormal"/>
    <w:uiPriority w:val="71"/>
    <w:rsid w:val="00cb0664"/>
    <w:rPr>
      <w:color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themeColor="background1"/>
      </w:rPr>
      <w:tblPr/>
      <w:tcPr>
        <w:tcBorders>
          <w:top w:val="single" w:color="FFFFFF" w:themeColor="background1" w:sz="6" w:space="0"/>
        </w:tcBorders>
        <w:shd w:val="clear" w:color="auto" w:fill="5E7530" w:themeFill="accent3" w:themeFillShade="99"/>
      </w:tcPr>
    </w:tblStylePr>
    <w:tblStylePr w:type="firstCol">
      <w:rPr>
        <w:color w:themeColor="background1"/>
      </w:rPr>
      <w:tblPr/>
      <w:tcPr>
        <w:tcBorders>
          <w:top w:val="nil"/>
          <w:left w:val="nil"/>
          <w:bottom w:val="nil"/>
          <w:right w:val="nil"/>
          <w:insideH w:val="single" w:color="9BBB59" w:themeColor="accent3" w:sz="4" w:space="0"/>
          <w:insideV w:val="nil"/>
        </w:tcBorders>
        <w:shd w:val="clear" w:color="auto" w:fill="5E7530" w:themeFill="accent3" w:themeFillShade="99"/>
      </w:tcPr>
    </w:tblStylePr>
    <w:tblStylePr w:type="lastCol">
      <w:rPr>
        <w:color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rPr>
      <w:color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themeColor="background1"/>
      </w:rPr>
      <w:tblPr/>
      <w:tcPr>
        <w:tcBorders>
          <w:top w:val="single" w:color="FFFFFF" w:themeColor="background1" w:sz="6" w:space="0"/>
        </w:tcBorders>
        <w:shd w:val="clear" w:color="auto" w:fill="4C3B62" w:themeFill="accent4" w:themeFillShade="99"/>
      </w:tcPr>
    </w:tblStylePr>
    <w:tblStylePr w:type="firstCol">
      <w:rPr>
        <w:color w:themeColor="background1"/>
      </w:rPr>
      <w:tblPr/>
      <w:tcPr>
        <w:tcBorders>
          <w:top w:val="nil"/>
          <w:left w:val="nil"/>
          <w:bottom w:val="nil"/>
          <w:right w:val="nil"/>
          <w:insideH w:val="single" w:color="8064A2" w:themeColor="accent4" w:sz="4" w:space="0"/>
          <w:insideV w:val="nil"/>
        </w:tcBorders>
        <w:shd w:val="clear" w:color="auto" w:fill="4C3B62" w:themeFill="accent4" w:themeFillShade="99"/>
      </w:tcPr>
    </w:tblStylePr>
    <w:tblStylePr w:type="lastCol">
      <w:rPr>
        <w:color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themeColor="text1"/>
      </w:rPr>
      <w:tblPr/>
    </w:tblStylePr>
    <w:tblStylePr w:type="nwCell">
      <w:rPr>
        <w:color w:themeColor="text1"/>
      </w:rPr>
      <w:tblPr/>
    </w:tblStylePr>
  </w:style>
  <w:style w:type="table" w:styleId="ColorfulShading-Accent5">
    <w:name w:val="Colorful Shading Accent 5"/>
    <w:basedOn w:val="TableNormal"/>
    <w:uiPriority w:val="71"/>
    <w:rsid w:val="00cb0664"/>
    <w:rPr>
      <w:color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themeColor="background1"/>
      </w:rPr>
      <w:tblPr/>
      <w:tcPr>
        <w:tcBorders>
          <w:top w:val="single" w:color="FFFFFF" w:themeColor="background1" w:sz="6" w:space="0"/>
        </w:tcBorders>
        <w:shd w:val="clear" w:color="auto" w:fill="276A7C" w:themeFill="accent5" w:themeFillShade="99"/>
      </w:tcPr>
    </w:tblStylePr>
    <w:tblStylePr w:type="firstCol">
      <w:rPr>
        <w:color w:themeColor="background1"/>
      </w:rPr>
      <w:tblPr/>
      <w:tcPr>
        <w:tcBorders>
          <w:top w:val="nil"/>
          <w:left w:val="nil"/>
          <w:bottom w:val="nil"/>
          <w:right w:val="nil"/>
          <w:insideH w:val="single" w:color="4BACC6" w:themeColor="accent5" w:sz="4" w:space="0"/>
          <w:insideV w:val="nil"/>
        </w:tcBorders>
        <w:shd w:val="clear" w:color="auto" w:fill="276A7C" w:themeFill="accent5" w:themeFillShade="99"/>
      </w:tcPr>
    </w:tblStylePr>
    <w:tblStylePr w:type="lastCol">
      <w:rPr>
        <w:color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themeColor="text1"/>
      </w:rPr>
      <w:tblPr/>
    </w:tblStylePr>
    <w:tblStylePr w:type="nwCell">
      <w:rPr>
        <w:color w:themeColor="text1"/>
      </w:rPr>
      <w:tblPr/>
    </w:tblStylePr>
  </w:style>
  <w:style w:type="table" w:styleId="ColorfulShading-Accent6">
    <w:name w:val="Colorful Shading Accent 6"/>
    <w:basedOn w:val="TableNormal"/>
    <w:uiPriority w:val="71"/>
    <w:rsid w:val="00cb0664"/>
    <w:rPr>
      <w:color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themeColor="background1"/>
      </w:rPr>
      <w:tblPr/>
      <w:tcPr>
        <w:tcBorders>
          <w:top w:val="single" w:color="FFFFFF" w:themeColor="background1" w:sz="6" w:space="0"/>
        </w:tcBorders>
        <w:shd w:val="clear" w:color="auto" w:fill="B65608" w:themeFill="accent6" w:themeFillShade="99"/>
      </w:tcPr>
    </w:tblStylePr>
    <w:tblStylePr w:type="firstCol">
      <w:rPr>
        <w:color w:themeColor="background1"/>
      </w:rPr>
      <w:tblPr/>
      <w:tcPr>
        <w:tcBorders>
          <w:top w:val="nil"/>
          <w:left w:val="nil"/>
          <w:bottom w:val="nil"/>
          <w:right w:val="nil"/>
          <w:insideH w:val="single" w:color="F79646" w:themeColor="accent6" w:sz="4" w:space="0"/>
          <w:insideV w:val="nil"/>
        </w:tcBorders>
        <w:shd w:val="clear" w:color="auto" w:fill="B65608" w:themeFill="accent6" w:themeFillShade="99"/>
      </w:tcPr>
    </w:tblStylePr>
    <w:tblStylePr w:type="lastCol">
      <w:rPr>
        <w:color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themeColor="text1"/>
      </w:rPr>
      <w:tblPr/>
    </w:tblStylePr>
    <w:tblStylePr w:type="nwCell">
      <w:rPr>
        <w:color w:themeColor="text1"/>
      </w:rPr>
      <w:tblPr/>
    </w:tblStylePr>
  </w:style>
  <w:style w:type="table" w:styleId="ColorfulList">
    <w:name w:val="Colorful List"/>
    <w:basedOn w:val="TableNormal"/>
    <w:uiPriority w:val="72"/>
    <w:rsid w:val="00cb0664"/>
    <w:rPr>
      <w:color w:themeColor="text1"/>
    </w:rPr>
    <w:tblPr>
      <w:tblStyleRowBandSize w:val="1"/>
      <w:tblStyleColBandSize w:val="1"/>
    </w:tblPr>
    <w:tcPr>
      <w:shd w:val="clear" w:color="auto" w:fill="E6E6E6" w:themeFill="text1" w:themeFillTint="19"/>
    </w:tcPr>
    <w:tblStylePr w:type="firstRow">
      <w:rPr>
        <w:b/>
        <w:bCs/>
        <w:color w:themeColor="background1"/>
      </w:rPr>
      <w:tblPr/>
      <w:tcPr>
        <w:tcBorders>
          <w:bottom w:val="single" w:color="FFFFFF" w:themeColor="background1" w:sz="12" w:space="0"/>
        </w:tcBorders>
        <w:shd w:val="clear" w:color="auto" w:fill="9E3A38" w:themeFill="accent2" w:themeFillShade="cc"/>
      </w:tcPr>
    </w:tblStylePr>
    <w:tblStylePr w:type="lastRow">
      <w:rPr>
        <w:b/>
        <w:bCs/>
        <w:color w:themeColor="accent2"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rPr>
      <w:color w:themeColor="text1"/>
    </w:rPr>
    <w:tblPr>
      <w:tblStyleRowBandSize w:val="1"/>
      <w:tblStyleColBandSize w:val="1"/>
    </w:tblPr>
    <w:tcPr>
      <w:shd w:val="clear" w:color="auto" w:fill="EDF2F8" w:themeFill="accent1" w:themeFillTint="19"/>
    </w:tcPr>
    <w:tblStylePr w:type="firstRow">
      <w:rPr>
        <w:b/>
        <w:bCs/>
        <w:color w:themeColor="background1"/>
      </w:rPr>
      <w:tblPr/>
      <w:tcPr>
        <w:tcBorders>
          <w:bottom w:val="single" w:color="FFFFFF" w:themeColor="background1" w:sz="12" w:space="0"/>
        </w:tcBorders>
        <w:shd w:val="clear" w:color="auto" w:fill="9E3A38" w:themeFill="accent2" w:themeFillShade="cc"/>
      </w:tcPr>
    </w:tblStylePr>
    <w:tblStylePr w:type="lastRow">
      <w:rPr>
        <w:b/>
        <w:bCs/>
        <w:color w:themeColor="accent2"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rPr>
      <w:color w:themeColor="text1"/>
    </w:rPr>
    <w:tblPr>
      <w:tblStyleRowBandSize w:val="1"/>
      <w:tblStyleColBandSize w:val="1"/>
    </w:tblPr>
    <w:tcPr>
      <w:shd w:val="clear" w:color="auto" w:fill="F8EDED" w:themeFill="accent2" w:themeFillTint="19"/>
    </w:tcPr>
    <w:tblStylePr w:type="firstRow">
      <w:rPr>
        <w:b/>
        <w:bCs/>
        <w:color w:themeColor="background1"/>
      </w:rPr>
      <w:tblPr/>
      <w:tcPr>
        <w:tcBorders>
          <w:bottom w:val="single" w:color="FFFFFF" w:themeColor="background1" w:sz="12" w:space="0"/>
        </w:tcBorders>
        <w:shd w:val="clear" w:color="auto" w:fill="9E3A38" w:themeFill="accent2" w:themeFillShade="cc"/>
      </w:tcPr>
    </w:tblStylePr>
    <w:tblStylePr w:type="lastRow">
      <w:rPr>
        <w:b/>
        <w:bCs/>
        <w:color w:themeColor="accent2"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rPr>
      <w:color w:themeColor="text1"/>
    </w:rPr>
    <w:tblPr>
      <w:tblStyleRowBandSize w:val="1"/>
      <w:tblStyleColBandSize w:val="1"/>
    </w:tblPr>
    <w:tcPr>
      <w:shd w:val="clear" w:color="auto" w:fill="F5F8EE" w:themeFill="accent3" w:themeFillTint="19"/>
    </w:tcPr>
    <w:tblStylePr w:type="firstRow">
      <w:rPr>
        <w:b/>
        <w:bCs/>
        <w:color w:themeColor="background1"/>
      </w:rPr>
      <w:tblPr/>
      <w:tcPr>
        <w:tcBorders>
          <w:bottom w:val="single" w:color="FFFFFF" w:themeColor="background1" w:sz="12" w:space="0"/>
        </w:tcBorders>
        <w:shd w:val="clear" w:color="auto" w:fill="664E82" w:themeFill="accent4" w:themeFillShade="cc"/>
      </w:tcPr>
    </w:tblStylePr>
    <w:tblStylePr w:type="lastRow">
      <w:rPr>
        <w:b/>
        <w:bCs/>
        <w:color w:themeColor="accent4"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rPr>
      <w:color w:themeColor="text1"/>
    </w:rPr>
    <w:tblPr>
      <w:tblStyleRowBandSize w:val="1"/>
      <w:tblStyleColBandSize w:val="1"/>
    </w:tblPr>
    <w:tcPr>
      <w:shd w:val="clear" w:color="auto" w:fill="F2EFF6" w:themeFill="accent4" w:themeFillTint="19"/>
    </w:tcPr>
    <w:tblStylePr w:type="firstRow">
      <w:rPr>
        <w:b/>
        <w:bCs/>
        <w:color w:themeColor="background1"/>
      </w:rPr>
      <w:tblPr/>
      <w:tcPr>
        <w:tcBorders>
          <w:bottom w:val="single" w:color="FFFFFF" w:themeColor="background1" w:sz="12" w:space="0"/>
        </w:tcBorders>
        <w:shd w:val="clear" w:color="auto" w:fill="7E9C40" w:themeFill="accent3" w:themeFillShade="cc"/>
      </w:tcPr>
    </w:tblStylePr>
    <w:tblStylePr w:type="lastRow">
      <w:rPr>
        <w:b/>
        <w:bCs/>
        <w:color w:themeColor="accent3"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rPr>
      <w:color w:themeColor="text1"/>
    </w:rPr>
    <w:tblPr>
      <w:tblStyleRowBandSize w:val="1"/>
      <w:tblStyleColBandSize w:val="1"/>
    </w:tblPr>
    <w:tcPr>
      <w:shd w:val="clear" w:color="auto" w:fill="EDF6F9" w:themeFill="accent5" w:themeFillTint="19"/>
    </w:tcPr>
    <w:tblStylePr w:type="firstRow">
      <w:rPr>
        <w:b/>
        <w:bCs/>
        <w:color w:themeColor="background1"/>
      </w:rPr>
      <w:tblPr/>
      <w:tcPr>
        <w:tcBorders>
          <w:bottom w:val="single" w:color="FFFFFF" w:themeColor="background1" w:sz="12" w:space="0"/>
        </w:tcBorders>
        <w:shd w:val="clear" w:color="auto" w:fill="F2730A" w:themeFill="accent6" w:themeFillShade="cc"/>
      </w:tcPr>
    </w:tblStylePr>
    <w:tblStylePr w:type="lastRow">
      <w:rPr>
        <w:b/>
        <w:bCs/>
        <w:color w:themeColor="accent6"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rPr>
      <w:color w:themeColor="text1"/>
    </w:rPr>
    <w:tblPr>
      <w:tblStyleRowBandSize w:val="1"/>
      <w:tblStyleColBandSize w:val="1"/>
    </w:tblPr>
    <w:tcPr>
      <w:shd w:val="clear" w:color="auto" w:fill="FEF4EC" w:themeFill="accent6" w:themeFillTint="19"/>
    </w:tcPr>
    <w:tblStylePr w:type="firstRow">
      <w:rPr>
        <w:b/>
        <w:bCs/>
        <w:color w:themeColor="background1"/>
      </w:rPr>
      <w:tblPr/>
      <w:tcPr>
        <w:tcBorders>
          <w:bottom w:val="single" w:color="FFFFFF" w:themeColor="background1" w:sz="12" w:space="0"/>
        </w:tcBorders>
        <w:shd w:val="clear" w:color="auto" w:fill="348DA5" w:themeFill="accent5" w:themeFillShade="cc"/>
      </w:tcPr>
    </w:tblStylePr>
    <w:tblStylePr w:type="lastRow">
      <w:rPr>
        <w:b/>
        <w:bCs/>
        <w:color w:themeColor="accent5"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rPr>
      <w:color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themeColor="text1"/>
      </w:rPr>
      <w:tblPr/>
      <w:tcPr>
        <w:shd w:val="clear" w:color="auto" w:fill="999999" w:themeFill="text1" w:themeFillTint="66"/>
      </w:tcPr>
    </w:tblStylePr>
    <w:tblStylePr w:type="firstCol">
      <w:rPr>
        <w:color w:themeColor="background1"/>
      </w:rPr>
      <w:tblPr/>
      <w:tcPr>
        <w:shd w:val="clear" w:color="auto" w:fill="000000" w:themeFill="text1" w:themeFillShade="bf"/>
      </w:tcPr>
    </w:tblStylePr>
    <w:tblStylePr w:type="lastCol">
      <w:rPr>
        <w:color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rPr>
      <w:color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themeColor="text1"/>
      </w:rPr>
      <w:tblPr/>
      <w:tcPr>
        <w:shd w:val="clear" w:color="auto" w:fill="B8CCE4" w:themeFill="accent1" w:themeFillTint="66"/>
      </w:tcPr>
    </w:tblStylePr>
    <w:tblStylePr w:type="firstCol">
      <w:rPr>
        <w:color w:themeColor="background1"/>
      </w:rPr>
      <w:tblPr/>
      <w:tcPr>
        <w:shd w:val="clear" w:color="auto" w:fill="365F91" w:themeFill="accent1" w:themeFillShade="bf"/>
      </w:tcPr>
    </w:tblStylePr>
    <w:tblStylePr w:type="lastCol">
      <w:rPr>
        <w:color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rPr>
      <w:color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themeColor="text1"/>
      </w:rPr>
      <w:tblPr/>
      <w:tcPr>
        <w:shd w:val="clear" w:color="auto" w:fill="E5B8B7" w:themeFill="accent2" w:themeFillTint="66"/>
      </w:tcPr>
    </w:tblStylePr>
    <w:tblStylePr w:type="firstCol">
      <w:rPr>
        <w:color w:themeColor="background1"/>
      </w:rPr>
      <w:tblPr/>
      <w:tcPr>
        <w:shd w:val="clear" w:color="auto" w:fill="943634" w:themeFill="accent2" w:themeFillShade="bf"/>
      </w:tcPr>
    </w:tblStylePr>
    <w:tblStylePr w:type="lastCol">
      <w:rPr>
        <w:color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rPr>
      <w:color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themeColor="text1"/>
      </w:rPr>
      <w:tblPr/>
      <w:tcPr>
        <w:shd w:val="clear" w:color="auto" w:fill="D6E3BC" w:themeFill="accent3" w:themeFillTint="66"/>
      </w:tcPr>
    </w:tblStylePr>
    <w:tblStylePr w:type="firstCol">
      <w:rPr>
        <w:color w:themeColor="background1"/>
      </w:rPr>
      <w:tblPr/>
      <w:tcPr>
        <w:shd w:val="clear" w:color="auto" w:fill="76923C" w:themeFill="accent3" w:themeFillShade="bf"/>
      </w:tcPr>
    </w:tblStylePr>
    <w:tblStylePr w:type="lastCol">
      <w:rPr>
        <w:color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rPr>
      <w:color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themeColor="text1"/>
      </w:rPr>
      <w:tblPr/>
      <w:tcPr>
        <w:shd w:val="clear" w:color="auto" w:fill="CCC0D9" w:themeFill="accent4" w:themeFillTint="66"/>
      </w:tcPr>
    </w:tblStylePr>
    <w:tblStylePr w:type="firstCol">
      <w:rPr>
        <w:color w:themeColor="background1"/>
      </w:rPr>
      <w:tblPr/>
      <w:tcPr>
        <w:shd w:val="clear" w:color="auto" w:fill="5F497A" w:themeFill="accent4" w:themeFillShade="bf"/>
      </w:tcPr>
    </w:tblStylePr>
    <w:tblStylePr w:type="lastCol">
      <w:rPr>
        <w:color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rPr>
      <w:color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themeColor="text1"/>
      </w:rPr>
      <w:tblPr/>
      <w:tcPr>
        <w:shd w:val="clear" w:color="auto" w:fill="B6DDE8" w:themeFill="accent5" w:themeFillTint="66"/>
      </w:tcPr>
    </w:tblStylePr>
    <w:tblStylePr w:type="firstCol">
      <w:rPr>
        <w:color w:themeColor="background1"/>
      </w:rPr>
      <w:tblPr/>
      <w:tcPr>
        <w:shd w:val="clear" w:color="auto" w:fill="31849B" w:themeFill="accent5" w:themeFillShade="bf"/>
      </w:tcPr>
    </w:tblStylePr>
    <w:tblStylePr w:type="lastCol">
      <w:rPr>
        <w:color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rPr>
      <w:color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themeColor="text1"/>
      </w:rPr>
      <w:tblPr/>
      <w:tcPr>
        <w:shd w:val="clear" w:color="auto" w:fill="FBD4B4" w:themeFill="accent6" w:themeFillTint="66"/>
      </w:tcPr>
    </w:tblStylePr>
    <w:tblStylePr w:type="firstCol">
      <w:rPr>
        <w:color w:themeColor="background1"/>
      </w:rPr>
      <w:tblPr/>
      <w:tcPr>
        <w:shd w:val="clear" w:color="auto" w:fill="E36C0A" w:themeFill="accent6" w:themeFillShade="bf"/>
      </w:tcPr>
    </w:tblStylePr>
    <w:tblStylePr w:type="lastCol">
      <w:rPr>
        <w:color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76B05-B443-47FB-9D90-81DFE7732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2663</TotalTime>
  <Application>Collabora_Office/25.04.7.3$Linux_X86_64 LibreOffice_project/4ad7ba32450f0eb1454046b82758d431ed76787a</Application>
  <AppVersion>15.0000</AppVersion>
  <Pages>5</Pages>
  <Words>2152</Words>
  <Characters>7829</Characters>
  <CharactersWithSpaces>9939</CharactersWithSpaces>
  <Paragraphs>73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2026-04-15T07:05:00Z</dcterms:created>
  <dc:creator>python-docx</dc:creator>
  <dc:description>generated by python-docx</dc:description>
  <dc:language>en-US</dc:language>
  <cp:lastModifiedBy/>
  <cp:lastPrinted>2026-07-02T10:46:00Z</cp:lastPrinted>
  <dcterms:modified xsi:type="dcterms:W3CDTF">2026-09-10T10:28:48Z</dcterms:modified>
  <cp:revision>187</cp:revision>
  <dc:subject/>
  <dc:title/>
</cp:coreProperties>
</file>

<file path=docProps/custom.xml><?xml version="1.0" encoding="utf-8"?>
<Properties xmlns="http://schemas.openxmlformats.org/officeDocument/2006/custom-properties" xmlns:vt="http://schemas.openxmlformats.org/officeDocument/2006/docPropsVTypes"/>
</file>